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Description:</w:t>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sz w:val="21"/>
          <w:szCs w:val="21"/>
          <w:u w:val="single"/>
        </w:rPr>
      </w:pPr>
      <w:r w:rsidDel="00000000" w:rsidR="00000000" w:rsidRPr="00000000">
        <w:rPr>
          <w:sz w:val="21"/>
          <w:szCs w:val="21"/>
          <w:rtl w:val="0"/>
        </w:rPr>
        <w:t xml:space="preserve">The Ascent High School Ministries is participating in a short-term mission trip this summer with Sunshine Gospel Minstry’s </w:t>
      </w:r>
      <w:hyperlink r:id="rId6">
        <w:r w:rsidDel="00000000" w:rsidR="00000000" w:rsidRPr="00000000">
          <w:rPr>
            <w:color w:val="1155cc"/>
            <w:sz w:val="21"/>
            <w:szCs w:val="21"/>
            <w:u w:val="single"/>
            <w:rtl w:val="0"/>
          </w:rPr>
          <w:t xml:space="preserve">BridgeBuilders</w:t>
        </w:r>
      </w:hyperlink>
      <w:r w:rsidDel="00000000" w:rsidR="00000000" w:rsidRPr="00000000">
        <w:rPr>
          <w:sz w:val="21"/>
          <w:szCs w:val="21"/>
          <w:rtl w:val="0"/>
        </w:rPr>
        <w:t xml:space="preserve"> program in</w:t>
      </w:r>
      <w:r w:rsidDel="00000000" w:rsidR="00000000" w:rsidRPr="00000000">
        <w:rPr>
          <w:sz w:val="21"/>
          <w:szCs w:val="21"/>
          <w:rtl w:val="0"/>
        </w:rPr>
        <w:t xml:space="preserve"> </w:t>
      </w:r>
      <w:r w:rsidDel="00000000" w:rsidR="00000000" w:rsidRPr="00000000">
        <w:rPr>
          <w:sz w:val="21"/>
          <w:szCs w:val="21"/>
          <w:u w:val="single"/>
          <w:rtl w:val="0"/>
        </w:rPr>
        <w:t xml:space="preserve">Chicago, IL from 7/9-7/14.</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i w:val="1"/>
          <w:u w:val="single"/>
        </w:rPr>
      </w:pPr>
      <w:r w:rsidDel="00000000" w:rsidR="00000000" w:rsidRPr="00000000">
        <w:rPr>
          <w:b w:val="1"/>
          <w:i w:val="1"/>
          <w:rtl w:val="0"/>
        </w:rPr>
        <w:t xml:space="preserve">Cost - </w:t>
      </w:r>
      <w:r w:rsidDel="00000000" w:rsidR="00000000" w:rsidRPr="00000000">
        <w:rPr>
          <w:i w:val="1"/>
          <w:rtl w:val="0"/>
        </w:rPr>
        <w:t xml:space="preserve"> </w:t>
      </w:r>
      <w:r w:rsidDel="00000000" w:rsidR="00000000" w:rsidRPr="00000000">
        <w:rPr>
          <w:i w:val="1"/>
          <w:u w:val="single"/>
          <w:rtl w:val="0"/>
        </w:rPr>
        <w:t xml:space="preserve">approx. $850/person</w:t>
      </w:r>
    </w:p>
    <w:p w:rsidR="00000000" w:rsidDel="00000000" w:rsidP="00000000" w:rsidRDefault="00000000" w:rsidRPr="00000000" w14:paraId="00000006">
      <w:pPr>
        <w:ind w:left="0" w:firstLine="0"/>
        <w:rPr>
          <w:i w:val="1"/>
        </w:rPr>
      </w:pPr>
      <w:r w:rsidDel="00000000" w:rsidR="00000000" w:rsidRPr="00000000">
        <w:rPr>
          <w:rtl w:val="0"/>
        </w:rPr>
      </w:r>
    </w:p>
    <w:p w:rsidR="00000000" w:rsidDel="00000000" w:rsidP="00000000" w:rsidRDefault="00000000" w:rsidRPr="00000000" w14:paraId="00000007">
      <w:pPr>
        <w:ind w:left="0" w:firstLine="0"/>
        <w:rPr>
          <w:sz w:val="21"/>
          <w:szCs w:val="21"/>
        </w:rPr>
      </w:pPr>
      <w:r w:rsidDel="00000000" w:rsidR="00000000" w:rsidRPr="00000000">
        <w:rPr>
          <w:sz w:val="21"/>
          <w:szCs w:val="21"/>
          <w:rtl w:val="0"/>
        </w:rPr>
        <w:t xml:space="preserve">The cost of the trip covers meals, lodging, and travel. Students are responsible for a $100 deposit, due 1-week after their mission trip application interview. The remaining balance will be filled out through support letters and the Mission’s Leadership Team’s short-term missions fund.</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sz w:val="21"/>
          <w:szCs w:val="21"/>
        </w:rPr>
      </w:pPr>
      <w:r w:rsidDel="00000000" w:rsidR="00000000" w:rsidRPr="00000000">
        <w:rPr>
          <w:b w:val="1"/>
          <w:rtl w:val="0"/>
        </w:rPr>
        <w:t xml:space="preserve">What will we be doing?</w:t>
      </w:r>
      <w:r w:rsidDel="00000000" w:rsidR="00000000" w:rsidRPr="00000000">
        <w:rPr>
          <w:rtl w:val="0"/>
        </w:rPr>
      </w:r>
    </w:p>
    <w:p w:rsidR="00000000" w:rsidDel="00000000" w:rsidP="00000000" w:rsidRDefault="00000000" w:rsidRPr="00000000" w14:paraId="0000000A">
      <w:pPr>
        <w:ind w:left="0" w:firstLine="0"/>
        <w:rPr>
          <w:b w:val="1"/>
          <w:sz w:val="21"/>
          <w:szCs w:val="21"/>
        </w:rPr>
      </w:pPr>
      <w:r w:rsidDel="00000000" w:rsidR="00000000" w:rsidRPr="00000000">
        <w:rPr>
          <w:rtl w:val="0"/>
        </w:rPr>
      </w:r>
    </w:p>
    <w:p w:rsidR="00000000" w:rsidDel="00000000" w:rsidP="00000000" w:rsidRDefault="00000000" w:rsidRPr="00000000" w14:paraId="0000000B">
      <w:pPr>
        <w:ind w:left="0" w:firstLine="0"/>
        <w:rPr>
          <w:sz w:val="21"/>
          <w:szCs w:val="21"/>
        </w:rPr>
      </w:pPr>
      <w:r w:rsidDel="00000000" w:rsidR="00000000" w:rsidRPr="00000000">
        <w:rPr>
          <w:sz w:val="21"/>
          <w:szCs w:val="21"/>
          <w:rtl w:val="0"/>
        </w:rPr>
        <w:t xml:space="preserve">Each day students will participate in a community service project involving one of Sunshine’s local ministry partners, followed by seminars addressing an issue related to their community service project for that day. The goal is not for students to transform the inner city in one week. But to walk away transformed by their experiences with a fresh perspective on God and his kingdom work.</w:t>
        <w:tab/>
      </w:r>
    </w:p>
    <w:p w:rsidR="00000000" w:rsidDel="00000000" w:rsidP="00000000" w:rsidRDefault="00000000" w:rsidRPr="00000000" w14:paraId="0000000C">
      <w:pPr>
        <w:ind w:left="0" w:firstLine="0"/>
        <w:rPr>
          <w:b w:val="1"/>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What will my student get out of this experience?</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sz w:val="21"/>
          <w:szCs w:val="21"/>
          <w:u w:val="single"/>
        </w:rPr>
      </w:pPr>
      <w:r w:rsidDel="00000000" w:rsidR="00000000" w:rsidRPr="00000000">
        <w:rPr>
          <w:i w:val="1"/>
          <w:sz w:val="21"/>
          <w:szCs w:val="21"/>
          <w:u w:val="single"/>
          <w:rtl w:val="0"/>
        </w:rPr>
        <w:t xml:space="preserve">Understanding God’s Heart for the Inner-City</w:t>
      </w:r>
      <w:r w:rsidDel="00000000" w:rsidR="00000000" w:rsidRPr="00000000">
        <w:rPr>
          <w:rtl w:val="0"/>
        </w:rPr>
      </w:r>
    </w:p>
    <w:p w:rsidR="00000000" w:rsidDel="00000000" w:rsidP="00000000" w:rsidRDefault="00000000" w:rsidRPr="00000000" w14:paraId="00000010">
      <w:pPr>
        <w:ind w:left="0" w:firstLine="0"/>
        <w:rPr>
          <w:sz w:val="21"/>
          <w:szCs w:val="21"/>
        </w:rPr>
      </w:pPr>
      <w:r w:rsidDel="00000000" w:rsidR="00000000" w:rsidRPr="00000000">
        <w:rPr>
          <w:rtl w:val="0"/>
        </w:rPr>
      </w:r>
    </w:p>
    <w:p w:rsidR="00000000" w:rsidDel="00000000" w:rsidP="00000000" w:rsidRDefault="00000000" w:rsidRPr="00000000" w14:paraId="00000011">
      <w:pPr>
        <w:rPr>
          <w:sz w:val="21"/>
          <w:szCs w:val="21"/>
        </w:rPr>
      </w:pPr>
      <w:r w:rsidDel="00000000" w:rsidR="00000000" w:rsidRPr="00000000">
        <w:rPr>
          <w:sz w:val="21"/>
          <w:szCs w:val="21"/>
          <w:rtl w:val="0"/>
        </w:rPr>
        <w:t xml:space="preserve">BridgeBuilders is a service-learning experience that connects people from different backgrounds to promote a shared understanding of the challenges facing inner-city communities. There are many negative portrayals/stereotypes of the inner city, often contributing to unhelpful labeling and misguided interactions. The giftedness of the community is more clearly seen through fostering healthy, meaningful experiences that combine learning with active engagement.</w:t>
      </w:r>
    </w:p>
    <w:p w:rsidR="00000000" w:rsidDel="00000000" w:rsidP="00000000" w:rsidRDefault="00000000" w:rsidRPr="00000000" w14:paraId="00000012">
      <w:pPr>
        <w:ind w:left="0" w:firstLine="0"/>
        <w:rPr>
          <w:i w:val="1"/>
          <w:sz w:val="21"/>
          <w:szCs w:val="21"/>
        </w:rPr>
      </w:pPr>
      <w:r w:rsidDel="00000000" w:rsidR="00000000" w:rsidRPr="00000000">
        <w:rPr>
          <w:rtl w:val="0"/>
        </w:rPr>
      </w:r>
    </w:p>
    <w:p w:rsidR="00000000" w:rsidDel="00000000" w:rsidP="00000000" w:rsidRDefault="00000000" w:rsidRPr="00000000" w14:paraId="00000013">
      <w:pPr>
        <w:ind w:left="0" w:firstLine="0"/>
        <w:rPr>
          <w:i w:val="1"/>
          <w:u w:val="single"/>
        </w:rPr>
      </w:pPr>
      <w:r w:rsidDel="00000000" w:rsidR="00000000" w:rsidRPr="00000000">
        <w:rPr>
          <w:i w:val="1"/>
          <w:sz w:val="21"/>
          <w:szCs w:val="21"/>
          <w:u w:val="single"/>
          <w:rtl w:val="0"/>
        </w:rPr>
        <w:t xml:space="preserve">What does God say about suffering and injustice?</w:t>
      </w:r>
      <w:r w:rsidDel="00000000" w:rsidR="00000000" w:rsidRPr="00000000">
        <w:rPr>
          <w:rtl w:val="0"/>
        </w:rPr>
      </w:r>
    </w:p>
    <w:p w:rsidR="00000000" w:rsidDel="00000000" w:rsidP="00000000" w:rsidRDefault="00000000" w:rsidRPr="00000000" w14:paraId="00000014">
      <w:pPr>
        <w:ind w:left="0" w:firstLine="0"/>
        <w:rPr>
          <w:i w:val="1"/>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rtl w:val="0"/>
        </w:rPr>
        <w:t xml:space="preserve">Chicago has unique challenges that are very different from what we see in Diamond Bar. As Christians, we have hope and security in the fact that Jesus conquered the power of sin/death on the cross and will restore the world when he returns. But what about the present suffering and issues? Bridgebuilders address these issues head-on through serving and education so that students can walk away knowing how to partner with God today.</w:t>
      </w: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rtl w:val="0"/>
        </w:rPr>
      </w:r>
    </w:p>
    <w:p w:rsidR="00000000" w:rsidDel="00000000" w:rsidP="00000000" w:rsidRDefault="00000000" w:rsidRPr="00000000" w14:paraId="00000017">
      <w:pPr>
        <w:ind w:left="0" w:firstLine="0"/>
        <w:rPr>
          <w:i w:val="1"/>
        </w:rPr>
      </w:pPr>
      <w:r w:rsidDel="00000000" w:rsidR="00000000" w:rsidRPr="00000000">
        <w:rPr>
          <w:i w:val="1"/>
          <w:u w:val="single"/>
          <w:rtl w:val="0"/>
        </w:rPr>
        <w:t xml:space="preserve">A Bigger View of God and his Church</w:t>
      </w: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rtl w:val="0"/>
        </w:rPr>
        <w:t xml:space="preserve">Christians are called to reflect the reconciliation with God, by being reconciled to one another. As the </w:t>
      </w:r>
      <w:r w:rsidDel="00000000" w:rsidR="00000000" w:rsidRPr="00000000">
        <w:rPr>
          <w:i w:val="1"/>
          <w:rtl w:val="0"/>
        </w:rPr>
        <w:t xml:space="preserve">Parable of the Good Samaritan </w:t>
      </w:r>
      <w:r w:rsidDel="00000000" w:rsidR="00000000" w:rsidRPr="00000000">
        <w:rPr>
          <w:rtl w:val="0"/>
        </w:rPr>
        <w:t xml:space="preserve">shows us, our neighbor is that person that is least like us. Students will walk away with a better understanding of who our neighbor is, how to love them, and what it means to reflect the love of God in their relationship with one another.</w:t>
      </w:r>
      <w:r w:rsidDel="00000000" w:rsidR="00000000" w:rsidRPr="00000000">
        <w:br w:type="page"/>
      </w: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Student Name:</w:t>
      </w:r>
    </w:p>
    <w:p w:rsidR="00000000" w:rsidDel="00000000" w:rsidP="00000000" w:rsidRDefault="00000000" w:rsidRPr="00000000" w14:paraId="0000001B">
      <w:pPr>
        <w:ind w:left="0" w:firstLine="0"/>
        <w:rPr>
          <w:b w:val="1"/>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Parent Name:</w:t>
      </w:r>
    </w:p>
    <w:p w:rsidR="00000000" w:rsidDel="00000000" w:rsidP="00000000" w:rsidRDefault="00000000" w:rsidRPr="00000000" w14:paraId="0000001E">
      <w:pPr>
        <w:ind w:left="0" w:firstLine="0"/>
        <w:rPr>
          <w:b w:val="1"/>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Grade Level in FA 2023:</w:t>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ind w:left="0" w:firstLine="0"/>
        <w:rPr>
          <w:b w:val="1"/>
          <w:u w:val="single"/>
        </w:rPr>
      </w:pPr>
      <w:r w:rsidDel="00000000" w:rsidR="00000000" w:rsidRPr="00000000">
        <w:rPr>
          <w:b w:val="1"/>
          <w:u w:val="single"/>
          <w:rtl w:val="0"/>
        </w:rPr>
        <w:t xml:space="preserve">Answer Questions in 3-5 Sentences</w:t>
      </w:r>
    </w:p>
    <w:p w:rsidR="00000000" w:rsidDel="00000000" w:rsidP="00000000" w:rsidRDefault="00000000" w:rsidRPr="00000000" w14:paraId="00000024">
      <w:pPr>
        <w:ind w:left="0" w:firstLine="0"/>
        <w:rPr>
          <w:b w:val="1"/>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Why do you want to go on a Short-Term Mission Trip?</w:t>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How would you describe your personal relationship with Jesus Christ?</w:t>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Do you see Jesus as your Lord and Saviour?</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What experience do you have serving? What has God taught you in these serving experiences?</w:t>
      </w: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What do you hope God will teach you on this trip?</w:t>
      </w:r>
    </w:p>
    <w:p w:rsidR="00000000" w:rsidDel="00000000" w:rsidP="00000000" w:rsidRDefault="00000000" w:rsidRPr="00000000" w14:paraId="00000032">
      <w:pPr>
        <w:ind w:left="0" w:firstLine="0"/>
        <w:rPr>
          <w:b w:val="1"/>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b w:val="1"/>
          <w:rtl w:val="0"/>
        </w:rPr>
        <w:t xml:space="preserve">Would you be able to participate in 2-3 training sessions for this trip?</w:t>
      </w:r>
    </w:p>
    <w:p w:rsidR="00000000" w:rsidDel="00000000" w:rsidP="00000000" w:rsidRDefault="00000000" w:rsidRPr="00000000" w14:paraId="00000035">
      <w:pPr>
        <w:ind w:left="0" w:firstLine="0"/>
        <w:rPr>
          <w:b w:val="1"/>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drawing>
        <wp:inline distB="114300" distT="114300" distL="114300" distR="114300">
          <wp:extent cx="1337169" cy="4714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7169" cy="471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nshinegospel.org/bridge-builder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