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DDA" w:rsidRPr="003366BE" w:rsidRDefault="00752DDA" w:rsidP="00752DDA">
      <w:pPr>
        <w:jc w:val="center"/>
        <w:rPr>
          <w:b/>
          <w:sz w:val="22"/>
          <w:szCs w:val="22"/>
        </w:rPr>
      </w:pPr>
      <w:r w:rsidRPr="003366BE">
        <w:rPr>
          <w:b/>
          <w:sz w:val="22"/>
          <w:szCs w:val="22"/>
        </w:rPr>
        <w:t>Hebrews 3:7–</w:t>
      </w:r>
      <w:r w:rsidR="003366BE" w:rsidRPr="003366BE">
        <w:rPr>
          <w:b/>
          <w:sz w:val="22"/>
          <w:szCs w:val="22"/>
        </w:rPr>
        <w:t xml:space="preserve">19 – Seeing the Sin Within and Calling One Another Back to Christ </w:t>
      </w:r>
    </w:p>
    <w:p w:rsidR="00752DDA" w:rsidRPr="00AB490E" w:rsidRDefault="00752DDA" w:rsidP="00752DDA">
      <w:pPr>
        <w:jc w:val="center"/>
        <w:rPr>
          <w:sz w:val="22"/>
          <w:szCs w:val="22"/>
        </w:rPr>
      </w:pPr>
    </w:p>
    <w:p w:rsidR="00752DDA" w:rsidRPr="00AB490E" w:rsidRDefault="00752DDA" w:rsidP="00752DDA">
      <w:pPr>
        <w:rPr>
          <w:sz w:val="22"/>
          <w:szCs w:val="22"/>
        </w:rPr>
      </w:pPr>
      <w:r w:rsidRPr="00AB490E">
        <w:rPr>
          <w:sz w:val="22"/>
          <w:szCs w:val="22"/>
          <w:vertAlign w:val="superscript"/>
        </w:rPr>
        <w:t>7</w:t>
      </w:r>
      <w:r w:rsidRPr="00AB490E">
        <w:rPr>
          <w:sz w:val="22"/>
          <w:szCs w:val="22"/>
        </w:rPr>
        <w:t xml:space="preserve"> </w:t>
      </w:r>
      <w:r w:rsidRPr="00AB490E">
        <w:rPr>
          <w:sz w:val="22"/>
          <w:szCs w:val="22"/>
          <w:u w:val="single"/>
        </w:rPr>
        <w:t>Therefore</w:t>
      </w:r>
      <w:r w:rsidRPr="00AB490E">
        <w:rPr>
          <w:sz w:val="22"/>
          <w:szCs w:val="22"/>
        </w:rPr>
        <w:t xml:space="preserve">, as the Holy Spirit says, </w:t>
      </w:r>
    </w:p>
    <w:p w:rsidR="00752DDA" w:rsidRPr="00AB490E" w:rsidRDefault="00752DDA" w:rsidP="00752DDA">
      <w:pPr>
        <w:rPr>
          <w:sz w:val="22"/>
          <w:szCs w:val="22"/>
        </w:rPr>
      </w:pPr>
    </w:p>
    <w:p w:rsidR="00752DDA" w:rsidRPr="00AB490E" w:rsidRDefault="00752DDA" w:rsidP="00752DDA">
      <w:pPr>
        <w:ind w:firstLine="720"/>
        <w:rPr>
          <w:sz w:val="22"/>
          <w:szCs w:val="22"/>
        </w:rPr>
      </w:pPr>
      <w:r w:rsidRPr="00AB490E">
        <w:rPr>
          <w:sz w:val="22"/>
          <w:szCs w:val="22"/>
        </w:rPr>
        <w:t xml:space="preserve">“Today, if you hear his voice, </w:t>
      </w:r>
    </w:p>
    <w:p w:rsidR="00752DDA" w:rsidRPr="00AB490E" w:rsidRDefault="00752DDA" w:rsidP="00752DDA">
      <w:pPr>
        <w:ind w:firstLine="720"/>
        <w:rPr>
          <w:sz w:val="22"/>
          <w:szCs w:val="22"/>
        </w:rPr>
      </w:pPr>
      <w:r w:rsidRPr="00AB490E">
        <w:rPr>
          <w:sz w:val="22"/>
          <w:szCs w:val="22"/>
          <w:vertAlign w:val="superscript"/>
        </w:rPr>
        <w:t>8</w:t>
      </w:r>
      <w:r w:rsidRPr="00AB490E">
        <w:rPr>
          <w:sz w:val="22"/>
          <w:szCs w:val="22"/>
        </w:rPr>
        <w:t xml:space="preserve"> </w:t>
      </w:r>
      <w:r w:rsidR="00AB490E" w:rsidRPr="00AB490E">
        <w:rPr>
          <w:b/>
          <w:sz w:val="22"/>
          <w:szCs w:val="22"/>
        </w:rPr>
        <w:t>DO NOT HARDEN</w:t>
      </w:r>
      <w:r w:rsidRPr="00AB490E">
        <w:rPr>
          <w:sz w:val="22"/>
          <w:szCs w:val="22"/>
        </w:rPr>
        <w:t xml:space="preserve"> your </w:t>
      </w:r>
      <w:r w:rsidRPr="00AB490E">
        <w:rPr>
          <w:b/>
          <w:color w:val="FF0000"/>
          <w:sz w:val="22"/>
          <w:szCs w:val="22"/>
        </w:rPr>
        <w:t>hearts</w:t>
      </w:r>
      <w:r w:rsidRPr="00AB490E">
        <w:rPr>
          <w:color w:val="FF0000"/>
          <w:sz w:val="22"/>
          <w:szCs w:val="22"/>
        </w:rPr>
        <w:t xml:space="preserve"> </w:t>
      </w:r>
      <w:r w:rsidRPr="00AB490E">
        <w:rPr>
          <w:sz w:val="22"/>
          <w:szCs w:val="22"/>
        </w:rPr>
        <w:t xml:space="preserve">as in the </w:t>
      </w:r>
      <w:r w:rsidRPr="00AB490E">
        <w:rPr>
          <w:b/>
          <w:color w:val="FFC000" w:themeColor="accent4"/>
          <w:sz w:val="22"/>
          <w:szCs w:val="22"/>
        </w:rPr>
        <w:t>rebellion</w:t>
      </w:r>
      <w:r w:rsidRPr="00AB490E">
        <w:rPr>
          <w:sz w:val="22"/>
          <w:szCs w:val="22"/>
        </w:rPr>
        <w:t xml:space="preserve">, </w:t>
      </w:r>
    </w:p>
    <w:p w:rsidR="00752DDA" w:rsidRPr="00AB490E" w:rsidRDefault="00752DDA" w:rsidP="00752DDA">
      <w:pPr>
        <w:ind w:left="720" w:firstLine="720"/>
        <w:rPr>
          <w:sz w:val="22"/>
          <w:szCs w:val="22"/>
        </w:rPr>
      </w:pPr>
      <w:r w:rsidRPr="00AB490E">
        <w:rPr>
          <w:sz w:val="22"/>
          <w:szCs w:val="22"/>
        </w:rPr>
        <w:t xml:space="preserve">on the day of testing in the wilderness, </w:t>
      </w:r>
    </w:p>
    <w:p w:rsidR="00752DDA" w:rsidRPr="00AB490E" w:rsidRDefault="00752DDA" w:rsidP="00752DDA">
      <w:pPr>
        <w:ind w:firstLine="720"/>
        <w:rPr>
          <w:sz w:val="22"/>
          <w:szCs w:val="22"/>
        </w:rPr>
      </w:pPr>
      <w:r w:rsidRPr="00AB490E">
        <w:rPr>
          <w:sz w:val="22"/>
          <w:szCs w:val="22"/>
          <w:vertAlign w:val="superscript"/>
        </w:rPr>
        <w:t>9</w:t>
      </w:r>
      <w:r w:rsidRPr="00AB490E">
        <w:rPr>
          <w:sz w:val="22"/>
          <w:szCs w:val="22"/>
        </w:rPr>
        <w:t xml:space="preserve"> where your fathers put me to the test and saw my works for forty years. </w:t>
      </w:r>
    </w:p>
    <w:p w:rsidR="00752DDA" w:rsidRPr="00AB490E" w:rsidRDefault="00752DDA" w:rsidP="00752DDA">
      <w:pPr>
        <w:ind w:firstLine="720"/>
        <w:rPr>
          <w:sz w:val="22"/>
          <w:szCs w:val="22"/>
          <w:vertAlign w:val="superscript"/>
        </w:rPr>
      </w:pPr>
    </w:p>
    <w:p w:rsidR="00752DDA" w:rsidRPr="00AB490E" w:rsidRDefault="00752DDA" w:rsidP="00752DDA">
      <w:pPr>
        <w:ind w:firstLine="720"/>
        <w:rPr>
          <w:sz w:val="22"/>
          <w:szCs w:val="22"/>
        </w:rPr>
      </w:pPr>
      <w:r w:rsidRPr="00AB490E">
        <w:rPr>
          <w:sz w:val="22"/>
          <w:szCs w:val="22"/>
          <w:vertAlign w:val="superscript"/>
        </w:rPr>
        <w:t>10</w:t>
      </w:r>
      <w:r w:rsidRPr="00AB490E">
        <w:rPr>
          <w:sz w:val="22"/>
          <w:szCs w:val="22"/>
        </w:rPr>
        <w:t xml:space="preserve"> Therefore I was provoked with that generation, and said, </w:t>
      </w:r>
    </w:p>
    <w:p w:rsidR="00752DDA" w:rsidRPr="00AB490E" w:rsidRDefault="00752DDA" w:rsidP="00752DDA">
      <w:pPr>
        <w:ind w:left="720" w:firstLine="720"/>
        <w:rPr>
          <w:sz w:val="22"/>
          <w:szCs w:val="22"/>
        </w:rPr>
      </w:pPr>
      <w:r w:rsidRPr="00AB490E">
        <w:rPr>
          <w:sz w:val="22"/>
          <w:szCs w:val="22"/>
        </w:rPr>
        <w:t>‘They always go astray in their heart;</w:t>
      </w:r>
    </w:p>
    <w:p w:rsidR="00752DDA" w:rsidRPr="00AB490E" w:rsidRDefault="00752DDA" w:rsidP="00752DDA">
      <w:pPr>
        <w:ind w:left="720" w:firstLine="720"/>
        <w:rPr>
          <w:sz w:val="22"/>
          <w:szCs w:val="22"/>
        </w:rPr>
      </w:pPr>
      <w:r w:rsidRPr="00AB490E">
        <w:rPr>
          <w:sz w:val="22"/>
          <w:szCs w:val="22"/>
        </w:rPr>
        <w:t xml:space="preserve"> they have not known my ways.’ </w:t>
      </w:r>
    </w:p>
    <w:p w:rsidR="00752DDA" w:rsidRPr="00AB490E" w:rsidRDefault="00752DDA" w:rsidP="00752DDA">
      <w:pPr>
        <w:ind w:firstLine="720"/>
        <w:rPr>
          <w:sz w:val="22"/>
          <w:szCs w:val="22"/>
        </w:rPr>
      </w:pPr>
      <w:r w:rsidRPr="00AB490E">
        <w:rPr>
          <w:sz w:val="22"/>
          <w:szCs w:val="22"/>
          <w:vertAlign w:val="superscript"/>
        </w:rPr>
        <w:t>11</w:t>
      </w:r>
      <w:r w:rsidRPr="00AB490E">
        <w:rPr>
          <w:sz w:val="22"/>
          <w:szCs w:val="22"/>
        </w:rPr>
        <w:t xml:space="preserve"> As I swore in my wrath, </w:t>
      </w:r>
    </w:p>
    <w:p w:rsidR="00752DDA" w:rsidRPr="00AB490E" w:rsidRDefault="00752DDA" w:rsidP="00AB490E">
      <w:pPr>
        <w:ind w:left="720" w:firstLine="720"/>
        <w:rPr>
          <w:sz w:val="22"/>
          <w:szCs w:val="22"/>
        </w:rPr>
      </w:pPr>
      <w:r w:rsidRPr="00AB490E">
        <w:rPr>
          <w:sz w:val="22"/>
          <w:szCs w:val="22"/>
        </w:rPr>
        <w:t xml:space="preserve">‘They shall not enter my rest.’ ” </w:t>
      </w:r>
    </w:p>
    <w:p w:rsidR="00752DDA" w:rsidRPr="00AB490E" w:rsidRDefault="00AB490E" w:rsidP="00752DDA">
      <w:pPr>
        <w:rPr>
          <w:sz w:val="22"/>
          <w:szCs w:val="22"/>
        </w:rPr>
      </w:pPr>
      <w:r>
        <w:rPr>
          <w:sz w:val="22"/>
          <w:szCs w:val="22"/>
        </w:rPr>
        <w:t xml:space="preserve">      . . . </w:t>
      </w:r>
    </w:p>
    <w:p w:rsidR="00752DDA" w:rsidRPr="00AB490E" w:rsidRDefault="00752DDA" w:rsidP="00752DDA">
      <w:pPr>
        <w:rPr>
          <w:sz w:val="22"/>
          <w:szCs w:val="22"/>
        </w:rPr>
      </w:pPr>
      <w:r w:rsidRPr="00AB490E">
        <w:rPr>
          <w:sz w:val="22"/>
          <w:szCs w:val="22"/>
          <w:vertAlign w:val="superscript"/>
        </w:rPr>
        <w:t>12</w:t>
      </w:r>
      <w:r w:rsidRPr="00AB490E">
        <w:rPr>
          <w:sz w:val="22"/>
          <w:szCs w:val="22"/>
        </w:rPr>
        <w:t xml:space="preserve"> </w:t>
      </w:r>
      <w:r w:rsidRPr="00AB490E">
        <w:rPr>
          <w:sz w:val="22"/>
          <w:szCs w:val="22"/>
        </w:rPr>
        <w:tab/>
      </w:r>
      <w:r w:rsidRPr="00AB490E">
        <w:rPr>
          <w:b/>
          <w:sz w:val="22"/>
          <w:szCs w:val="22"/>
        </w:rPr>
        <w:t>TAKE CARE</w:t>
      </w:r>
      <w:r w:rsidRPr="00AB490E">
        <w:rPr>
          <w:sz w:val="22"/>
          <w:szCs w:val="22"/>
        </w:rPr>
        <w:t xml:space="preserve">, brothers, </w:t>
      </w:r>
      <w:r w:rsidR="00AB490E">
        <w:rPr>
          <w:sz w:val="22"/>
          <w:szCs w:val="22"/>
        </w:rPr>
        <w:tab/>
      </w:r>
      <w:r w:rsidR="00AB490E">
        <w:rPr>
          <w:sz w:val="22"/>
          <w:szCs w:val="22"/>
        </w:rPr>
        <w:tab/>
      </w:r>
      <w:r w:rsidR="00AB490E">
        <w:rPr>
          <w:sz w:val="22"/>
          <w:szCs w:val="22"/>
        </w:rPr>
        <w:tab/>
      </w:r>
      <w:r w:rsidR="00AB490E">
        <w:rPr>
          <w:sz w:val="22"/>
          <w:szCs w:val="22"/>
        </w:rPr>
        <w:tab/>
      </w:r>
      <w:r w:rsidR="00AB490E">
        <w:rPr>
          <w:sz w:val="22"/>
          <w:szCs w:val="22"/>
        </w:rPr>
        <w:tab/>
      </w:r>
      <w:r w:rsidR="00AB490E">
        <w:rPr>
          <w:sz w:val="22"/>
          <w:szCs w:val="22"/>
        </w:rPr>
        <w:tab/>
      </w:r>
      <w:r w:rsidR="00AB490E">
        <w:rPr>
          <w:sz w:val="22"/>
          <w:szCs w:val="22"/>
        </w:rPr>
        <w:tab/>
      </w:r>
      <w:r w:rsidR="00AB490E">
        <w:rPr>
          <w:sz w:val="22"/>
          <w:szCs w:val="22"/>
        </w:rPr>
        <w:tab/>
      </w:r>
      <w:r w:rsidR="00AB490E">
        <w:rPr>
          <w:sz w:val="22"/>
          <w:szCs w:val="22"/>
        </w:rPr>
        <w:tab/>
        <w:t>Command #1</w:t>
      </w:r>
      <w:r w:rsidR="00AB490E">
        <w:rPr>
          <w:sz w:val="22"/>
          <w:szCs w:val="22"/>
        </w:rPr>
        <w:tab/>
      </w:r>
    </w:p>
    <w:p w:rsidR="00752DDA" w:rsidRPr="00AB490E" w:rsidRDefault="00752DDA" w:rsidP="00752DDA">
      <w:pPr>
        <w:ind w:left="720" w:firstLine="720"/>
        <w:rPr>
          <w:sz w:val="22"/>
          <w:szCs w:val="22"/>
        </w:rPr>
      </w:pPr>
      <w:r w:rsidRPr="00AB490E">
        <w:rPr>
          <w:sz w:val="22"/>
          <w:szCs w:val="22"/>
        </w:rPr>
        <w:t xml:space="preserve">lest there be in any of you an . . . </w:t>
      </w:r>
      <w:r w:rsidRPr="00AB490E">
        <w:rPr>
          <w:b/>
          <w:color w:val="FF0000"/>
          <w:sz w:val="22"/>
          <w:szCs w:val="22"/>
        </w:rPr>
        <w:t>heart</w:t>
      </w:r>
      <w:r w:rsidRPr="00AB490E">
        <w:rPr>
          <w:sz w:val="22"/>
          <w:szCs w:val="22"/>
        </w:rPr>
        <w:t xml:space="preserve">, </w:t>
      </w:r>
    </w:p>
    <w:p w:rsidR="00752DDA" w:rsidRPr="00AB490E" w:rsidRDefault="00752DDA" w:rsidP="00752DDA">
      <w:pPr>
        <w:ind w:left="3600" w:firstLine="720"/>
        <w:rPr>
          <w:sz w:val="22"/>
          <w:szCs w:val="22"/>
        </w:rPr>
      </w:pPr>
      <w:r w:rsidRPr="00AB490E">
        <w:rPr>
          <w:sz w:val="22"/>
          <w:szCs w:val="22"/>
        </w:rPr>
        <w:t xml:space="preserve">evil, </w:t>
      </w:r>
    </w:p>
    <w:p w:rsidR="00752DDA" w:rsidRPr="00AB490E" w:rsidRDefault="00752DDA" w:rsidP="00752DDA">
      <w:pPr>
        <w:ind w:left="3600" w:firstLine="720"/>
        <w:rPr>
          <w:sz w:val="22"/>
          <w:szCs w:val="22"/>
        </w:rPr>
      </w:pPr>
      <w:r w:rsidRPr="00AB490E">
        <w:rPr>
          <w:sz w:val="22"/>
          <w:szCs w:val="22"/>
          <w:highlight w:val="cyan"/>
        </w:rPr>
        <w:t>unbelieving</w:t>
      </w:r>
    </w:p>
    <w:p w:rsidR="00752DDA" w:rsidRPr="00AB490E" w:rsidRDefault="00752DDA" w:rsidP="00752DDA">
      <w:pPr>
        <w:ind w:left="3600" w:firstLine="720"/>
        <w:rPr>
          <w:sz w:val="22"/>
          <w:szCs w:val="22"/>
        </w:rPr>
      </w:pPr>
      <w:r w:rsidRPr="00AB490E">
        <w:rPr>
          <w:sz w:val="22"/>
          <w:szCs w:val="22"/>
        </w:rPr>
        <w:t>leading you to fall away</w:t>
      </w:r>
    </w:p>
    <w:p w:rsidR="00752DDA" w:rsidRPr="00AB490E" w:rsidRDefault="00752DDA" w:rsidP="00752DDA">
      <w:pPr>
        <w:ind w:left="5760" w:firstLine="720"/>
        <w:rPr>
          <w:sz w:val="22"/>
          <w:szCs w:val="22"/>
        </w:rPr>
      </w:pPr>
      <w:r w:rsidRPr="00AB490E">
        <w:rPr>
          <w:sz w:val="22"/>
          <w:szCs w:val="22"/>
        </w:rPr>
        <w:t xml:space="preserve">from the living God. </w:t>
      </w:r>
    </w:p>
    <w:p w:rsidR="00AB490E" w:rsidRDefault="00AB490E" w:rsidP="00752DDA">
      <w:pPr>
        <w:rPr>
          <w:sz w:val="22"/>
          <w:szCs w:val="22"/>
          <w:vertAlign w:val="superscript"/>
        </w:rPr>
      </w:pPr>
    </w:p>
    <w:p w:rsidR="00752DDA" w:rsidRPr="00AB490E" w:rsidRDefault="00752DDA" w:rsidP="00752DDA">
      <w:pPr>
        <w:rPr>
          <w:sz w:val="22"/>
          <w:szCs w:val="22"/>
        </w:rPr>
      </w:pPr>
      <w:r w:rsidRPr="00AB490E">
        <w:rPr>
          <w:sz w:val="22"/>
          <w:szCs w:val="22"/>
          <w:vertAlign w:val="superscript"/>
        </w:rPr>
        <w:t>13</w:t>
      </w:r>
      <w:r w:rsidRPr="00AB490E">
        <w:rPr>
          <w:sz w:val="22"/>
          <w:szCs w:val="22"/>
        </w:rPr>
        <w:t xml:space="preserve"> </w:t>
      </w:r>
      <w:r w:rsidRPr="00AB490E">
        <w:rPr>
          <w:sz w:val="22"/>
          <w:szCs w:val="22"/>
          <w:u w:val="single"/>
        </w:rPr>
        <w:t>But</w:t>
      </w:r>
      <w:r w:rsidRPr="00AB490E">
        <w:rPr>
          <w:sz w:val="22"/>
          <w:szCs w:val="22"/>
        </w:rPr>
        <w:t xml:space="preserve"> </w:t>
      </w:r>
      <w:r w:rsidRPr="00AB490E">
        <w:rPr>
          <w:sz w:val="22"/>
          <w:szCs w:val="22"/>
        </w:rPr>
        <w:tab/>
      </w:r>
      <w:r w:rsidR="00AB490E">
        <w:rPr>
          <w:sz w:val="22"/>
          <w:szCs w:val="22"/>
        </w:rPr>
        <w:tab/>
      </w:r>
      <w:r w:rsidR="00AB490E">
        <w:rPr>
          <w:sz w:val="22"/>
          <w:szCs w:val="22"/>
        </w:rPr>
        <w:tab/>
      </w:r>
      <w:r w:rsidR="00AB490E">
        <w:rPr>
          <w:sz w:val="22"/>
          <w:szCs w:val="22"/>
        </w:rPr>
        <w:tab/>
      </w:r>
      <w:r w:rsidR="00AB490E">
        <w:rPr>
          <w:sz w:val="22"/>
          <w:szCs w:val="22"/>
        </w:rPr>
        <w:tab/>
      </w:r>
      <w:r w:rsidR="00AB490E">
        <w:rPr>
          <w:sz w:val="22"/>
          <w:szCs w:val="22"/>
        </w:rPr>
        <w:tab/>
      </w:r>
      <w:r w:rsidR="00AB490E">
        <w:rPr>
          <w:sz w:val="22"/>
          <w:szCs w:val="22"/>
        </w:rPr>
        <w:tab/>
      </w:r>
      <w:r w:rsidR="00AB490E">
        <w:rPr>
          <w:sz w:val="22"/>
          <w:szCs w:val="22"/>
        </w:rPr>
        <w:tab/>
      </w:r>
      <w:r w:rsidR="00AB490E">
        <w:rPr>
          <w:sz w:val="22"/>
          <w:szCs w:val="22"/>
        </w:rPr>
        <w:tab/>
      </w:r>
      <w:r w:rsidR="00AB490E">
        <w:rPr>
          <w:sz w:val="22"/>
          <w:szCs w:val="22"/>
        </w:rPr>
        <w:tab/>
      </w:r>
      <w:r w:rsidR="00AB490E">
        <w:rPr>
          <w:sz w:val="22"/>
          <w:szCs w:val="22"/>
        </w:rPr>
        <w:tab/>
        <w:t>Contrast in leadership</w:t>
      </w:r>
      <w:r w:rsidR="00AB490E">
        <w:rPr>
          <w:sz w:val="22"/>
          <w:szCs w:val="22"/>
        </w:rPr>
        <w:tab/>
      </w:r>
    </w:p>
    <w:p w:rsidR="00752DDA" w:rsidRPr="00AB490E" w:rsidRDefault="00752DDA" w:rsidP="00752DDA">
      <w:pPr>
        <w:ind w:firstLine="720"/>
        <w:rPr>
          <w:sz w:val="22"/>
          <w:szCs w:val="22"/>
        </w:rPr>
      </w:pPr>
      <w:r w:rsidRPr="00AB490E">
        <w:rPr>
          <w:b/>
          <w:sz w:val="22"/>
          <w:szCs w:val="22"/>
        </w:rPr>
        <w:t>EXHORT</w:t>
      </w:r>
      <w:r w:rsidRPr="00AB490E">
        <w:rPr>
          <w:sz w:val="22"/>
          <w:szCs w:val="22"/>
        </w:rPr>
        <w:t xml:space="preserve"> one another </w:t>
      </w:r>
      <w:r w:rsidR="00AB490E">
        <w:rPr>
          <w:sz w:val="22"/>
          <w:szCs w:val="22"/>
        </w:rPr>
        <w:tab/>
      </w:r>
      <w:r w:rsidR="00AB490E">
        <w:rPr>
          <w:sz w:val="22"/>
          <w:szCs w:val="22"/>
        </w:rPr>
        <w:tab/>
      </w:r>
      <w:r w:rsidR="00AB490E">
        <w:rPr>
          <w:sz w:val="22"/>
          <w:szCs w:val="22"/>
        </w:rPr>
        <w:tab/>
      </w:r>
      <w:r w:rsidR="00AB490E">
        <w:rPr>
          <w:sz w:val="22"/>
          <w:szCs w:val="22"/>
        </w:rPr>
        <w:tab/>
      </w:r>
      <w:r w:rsidR="00AB490E">
        <w:rPr>
          <w:sz w:val="22"/>
          <w:szCs w:val="22"/>
        </w:rPr>
        <w:tab/>
      </w:r>
      <w:r w:rsidR="00AB490E">
        <w:rPr>
          <w:sz w:val="22"/>
          <w:szCs w:val="22"/>
        </w:rPr>
        <w:tab/>
      </w:r>
      <w:r w:rsidR="00AB490E">
        <w:rPr>
          <w:sz w:val="22"/>
          <w:szCs w:val="22"/>
        </w:rPr>
        <w:tab/>
      </w:r>
      <w:r w:rsidR="00AB490E">
        <w:rPr>
          <w:sz w:val="22"/>
          <w:szCs w:val="22"/>
        </w:rPr>
        <w:tab/>
      </w:r>
      <w:r w:rsidR="00AB490E">
        <w:rPr>
          <w:sz w:val="22"/>
          <w:szCs w:val="22"/>
        </w:rPr>
        <w:tab/>
        <w:t>Command #2</w:t>
      </w:r>
    </w:p>
    <w:p w:rsidR="00752DDA" w:rsidRPr="00AB490E" w:rsidRDefault="00752DDA" w:rsidP="00752DDA">
      <w:pPr>
        <w:ind w:left="1440" w:firstLine="720"/>
        <w:rPr>
          <w:sz w:val="22"/>
          <w:szCs w:val="22"/>
        </w:rPr>
      </w:pPr>
      <w:r w:rsidRPr="00AB490E">
        <w:rPr>
          <w:sz w:val="22"/>
          <w:szCs w:val="22"/>
        </w:rPr>
        <w:t xml:space="preserve">every day, </w:t>
      </w:r>
    </w:p>
    <w:p w:rsidR="00752DDA" w:rsidRPr="00AB490E" w:rsidRDefault="00752DDA" w:rsidP="00752DDA">
      <w:pPr>
        <w:ind w:left="2160" w:firstLine="720"/>
        <w:rPr>
          <w:sz w:val="22"/>
          <w:szCs w:val="22"/>
        </w:rPr>
      </w:pPr>
      <w:r w:rsidRPr="00AB490E">
        <w:rPr>
          <w:sz w:val="22"/>
          <w:szCs w:val="22"/>
        </w:rPr>
        <w:t xml:space="preserve">as long as it is called “today,” </w:t>
      </w:r>
    </w:p>
    <w:p w:rsidR="00752DDA" w:rsidRPr="00AB490E" w:rsidRDefault="00752DDA" w:rsidP="00752DDA">
      <w:pPr>
        <w:ind w:left="720" w:firstLine="720"/>
        <w:rPr>
          <w:sz w:val="22"/>
          <w:szCs w:val="22"/>
        </w:rPr>
      </w:pPr>
      <w:r w:rsidRPr="00AB490E">
        <w:rPr>
          <w:sz w:val="22"/>
          <w:szCs w:val="22"/>
        </w:rPr>
        <w:t xml:space="preserve">\ that none of you may be hardened </w:t>
      </w:r>
    </w:p>
    <w:p w:rsidR="00752DDA" w:rsidRPr="00AB490E" w:rsidRDefault="00752DDA" w:rsidP="00752DDA">
      <w:pPr>
        <w:ind w:left="3600" w:firstLine="720"/>
        <w:rPr>
          <w:sz w:val="22"/>
          <w:szCs w:val="22"/>
        </w:rPr>
      </w:pPr>
      <w:r w:rsidRPr="00AB490E">
        <w:rPr>
          <w:sz w:val="22"/>
          <w:szCs w:val="22"/>
        </w:rPr>
        <w:t xml:space="preserve">by the deceitfulness of </w:t>
      </w:r>
      <w:r w:rsidRPr="00AB490E">
        <w:rPr>
          <w:b/>
          <w:sz w:val="22"/>
          <w:szCs w:val="22"/>
        </w:rPr>
        <w:t>sin</w:t>
      </w:r>
      <w:r w:rsidRPr="00AB490E">
        <w:rPr>
          <w:sz w:val="22"/>
          <w:szCs w:val="22"/>
        </w:rPr>
        <w:t xml:space="preserve">. </w:t>
      </w:r>
    </w:p>
    <w:p w:rsidR="00752DDA" w:rsidRPr="00AB490E" w:rsidRDefault="00752DDA" w:rsidP="00752DDA">
      <w:pPr>
        <w:ind w:left="3600" w:firstLine="720"/>
        <w:rPr>
          <w:sz w:val="22"/>
          <w:szCs w:val="22"/>
        </w:rPr>
      </w:pPr>
    </w:p>
    <w:p w:rsidR="00752DDA" w:rsidRPr="00AB490E" w:rsidRDefault="00752DDA" w:rsidP="00752DDA">
      <w:pPr>
        <w:rPr>
          <w:sz w:val="22"/>
          <w:szCs w:val="22"/>
        </w:rPr>
      </w:pPr>
      <w:r w:rsidRPr="00AB490E">
        <w:rPr>
          <w:sz w:val="22"/>
          <w:szCs w:val="22"/>
          <w:vertAlign w:val="superscript"/>
        </w:rPr>
        <w:t>14</w:t>
      </w:r>
      <w:r w:rsidRPr="00AB490E">
        <w:rPr>
          <w:sz w:val="22"/>
          <w:szCs w:val="22"/>
        </w:rPr>
        <w:t xml:space="preserve"> </w:t>
      </w:r>
      <w:r w:rsidRPr="00AB490E">
        <w:rPr>
          <w:sz w:val="22"/>
          <w:szCs w:val="22"/>
          <w:u w:val="single"/>
        </w:rPr>
        <w:t>For</w:t>
      </w:r>
      <w:r w:rsidRPr="00AB490E">
        <w:rPr>
          <w:sz w:val="22"/>
          <w:szCs w:val="22"/>
        </w:rPr>
        <w:t xml:space="preserve"> </w:t>
      </w:r>
      <w:r w:rsidRPr="00AB490E">
        <w:rPr>
          <w:sz w:val="22"/>
          <w:szCs w:val="22"/>
        </w:rPr>
        <w:tab/>
      </w:r>
    </w:p>
    <w:p w:rsidR="00752DDA" w:rsidRPr="00AB490E" w:rsidRDefault="00752DDA" w:rsidP="00752DDA">
      <w:pPr>
        <w:ind w:firstLine="720"/>
        <w:rPr>
          <w:sz w:val="22"/>
          <w:szCs w:val="22"/>
        </w:rPr>
      </w:pPr>
      <w:r w:rsidRPr="00AB490E">
        <w:rPr>
          <w:sz w:val="22"/>
          <w:szCs w:val="22"/>
        </w:rPr>
        <w:t xml:space="preserve">we have come to share </w:t>
      </w:r>
      <w:r w:rsidR="00AB490E">
        <w:rPr>
          <w:sz w:val="22"/>
          <w:szCs w:val="22"/>
        </w:rPr>
        <w:t>[</w:t>
      </w:r>
      <w:proofErr w:type="spellStart"/>
      <w:r w:rsidR="00AB490E" w:rsidRPr="00AB490E">
        <w:rPr>
          <w:i/>
          <w:sz w:val="22"/>
          <w:szCs w:val="22"/>
        </w:rPr>
        <w:t>metoxos</w:t>
      </w:r>
      <w:proofErr w:type="spellEnd"/>
      <w:r w:rsidR="00AB490E">
        <w:rPr>
          <w:sz w:val="22"/>
          <w:szCs w:val="22"/>
        </w:rPr>
        <w:t xml:space="preserve">] </w:t>
      </w:r>
      <w:r w:rsidRPr="00AB490E">
        <w:rPr>
          <w:sz w:val="22"/>
          <w:szCs w:val="22"/>
        </w:rPr>
        <w:t xml:space="preserve">in Christ, </w:t>
      </w:r>
      <w:r w:rsidR="00AB490E">
        <w:rPr>
          <w:sz w:val="22"/>
          <w:szCs w:val="22"/>
        </w:rPr>
        <w:tab/>
      </w:r>
      <w:r w:rsidR="00AB490E">
        <w:rPr>
          <w:sz w:val="22"/>
          <w:szCs w:val="22"/>
        </w:rPr>
        <w:tab/>
      </w:r>
      <w:r w:rsidR="00AB490E">
        <w:rPr>
          <w:sz w:val="22"/>
          <w:szCs w:val="22"/>
        </w:rPr>
        <w:tab/>
      </w:r>
      <w:r w:rsidR="00AB490E">
        <w:rPr>
          <w:sz w:val="22"/>
          <w:szCs w:val="22"/>
        </w:rPr>
        <w:tab/>
      </w:r>
      <w:r w:rsidR="00AB490E">
        <w:rPr>
          <w:sz w:val="22"/>
          <w:szCs w:val="22"/>
        </w:rPr>
        <w:tab/>
      </w:r>
      <w:r w:rsidR="00AB490E" w:rsidRPr="00AB490E">
        <w:rPr>
          <w:sz w:val="20"/>
          <w:szCs w:val="22"/>
        </w:rPr>
        <w:t>1:9; 3:1; 6:4; 12:8; cf. 2:14</w:t>
      </w:r>
    </w:p>
    <w:p w:rsidR="00752DDA" w:rsidRPr="00AB490E" w:rsidRDefault="00752DDA" w:rsidP="00752DDA">
      <w:pPr>
        <w:ind w:left="2160" w:firstLine="720"/>
        <w:rPr>
          <w:b/>
          <w:sz w:val="22"/>
          <w:szCs w:val="22"/>
        </w:rPr>
      </w:pPr>
      <w:r w:rsidRPr="00AB490E">
        <w:rPr>
          <w:b/>
          <w:color w:val="70AD47" w:themeColor="accent6"/>
          <w:sz w:val="22"/>
          <w:szCs w:val="22"/>
        </w:rPr>
        <w:t>if indeed we hold our original confidence firm to the end</w:t>
      </w:r>
      <w:r w:rsidRPr="00AB490E">
        <w:rPr>
          <w:b/>
          <w:sz w:val="22"/>
          <w:szCs w:val="22"/>
        </w:rPr>
        <w:t xml:space="preserve">. </w:t>
      </w:r>
    </w:p>
    <w:p w:rsidR="00752DDA" w:rsidRPr="00AB490E" w:rsidRDefault="00752DDA" w:rsidP="00752DDA">
      <w:pPr>
        <w:rPr>
          <w:sz w:val="22"/>
          <w:szCs w:val="22"/>
        </w:rPr>
      </w:pPr>
    </w:p>
    <w:p w:rsidR="00752DDA" w:rsidRPr="00AB490E" w:rsidRDefault="00752DDA" w:rsidP="00752DDA">
      <w:pPr>
        <w:rPr>
          <w:sz w:val="22"/>
          <w:szCs w:val="22"/>
        </w:rPr>
      </w:pPr>
      <w:r w:rsidRPr="00AB490E">
        <w:rPr>
          <w:sz w:val="22"/>
          <w:szCs w:val="22"/>
          <w:vertAlign w:val="superscript"/>
        </w:rPr>
        <w:t>15</w:t>
      </w:r>
      <w:r w:rsidRPr="00AB490E">
        <w:rPr>
          <w:sz w:val="22"/>
          <w:szCs w:val="22"/>
        </w:rPr>
        <w:t xml:space="preserve"> </w:t>
      </w:r>
      <w:r w:rsidRPr="00AB490E">
        <w:rPr>
          <w:sz w:val="22"/>
          <w:szCs w:val="22"/>
        </w:rPr>
        <w:tab/>
        <w:t xml:space="preserve">As it is said, </w:t>
      </w:r>
    </w:p>
    <w:p w:rsidR="00AB490E" w:rsidRDefault="00752DDA" w:rsidP="00752DDA">
      <w:pPr>
        <w:ind w:left="720" w:firstLine="720"/>
        <w:rPr>
          <w:sz w:val="22"/>
          <w:szCs w:val="22"/>
        </w:rPr>
      </w:pPr>
      <w:r w:rsidRPr="00AB490E">
        <w:rPr>
          <w:sz w:val="22"/>
          <w:szCs w:val="22"/>
        </w:rPr>
        <w:t xml:space="preserve">“Today, </w:t>
      </w:r>
      <w:r w:rsidR="00AB490E">
        <w:rPr>
          <w:sz w:val="22"/>
          <w:szCs w:val="22"/>
        </w:rPr>
        <w:tab/>
      </w:r>
      <w:r w:rsidRPr="00AB490E">
        <w:rPr>
          <w:sz w:val="22"/>
          <w:szCs w:val="22"/>
        </w:rPr>
        <w:t xml:space="preserve">if you hear his voice, </w:t>
      </w:r>
    </w:p>
    <w:p w:rsidR="00752DDA" w:rsidRPr="00AB490E" w:rsidRDefault="00AB490E" w:rsidP="00752DDA">
      <w:pPr>
        <w:ind w:left="720" w:firstLine="720"/>
        <w:rPr>
          <w:sz w:val="22"/>
          <w:szCs w:val="22"/>
        </w:rPr>
      </w:pPr>
      <w:r w:rsidRPr="00AB490E">
        <w:rPr>
          <w:b/>
          <w:sz w:val="22"/>
          <w:szCs w:val="22"/>
        </w:rPr>
        <w:t>DO NOT HARDEN</w:t>
      </w:r>
      <w:r w:rsidRPr="00AB490E">
        <w:rPr>
          <w:sz w:val="22"/>
          <w:szCs w:val="22"/>
        </w:rPr>
        <w:t xml:space="preserve"> </w:t>
      </w:r>
      <w:r w:rsidR="00752DDA" w:rsidRPr="00AB490E">
        <w:rPr>
          <w:sz w:val="22"/>
          <w:szCs w:val="22"/>
        </w:rPr>
        <w:t xml:space="preserve">your hearts as in the </w:t>
      </w:r>
      <w:r w:rsidR="00752DDA" w:rsidRPr="00AB490E">
        <w:rPr>
          <w:b/>
          <w:color w:val="FFC000" w:themeColor="accent4"/>
          <w:sz w:val="22"/>
          <w:szCs w:val="22"/>
        </w:rPr>
        <w:t>rebellion</w:t>
      </w:r>
      <w:r w:rsidR="00752DDA" w:rsidRPr="00AB490E">
        <w:rPr>
          <w:sz w:val="22"/>
          <w:szCs w:val="22"/>
        </w:rPr>
        <w:t xml:space="preserve">.” </w:t>
      </w:r>
      <w:r>
        <w:rPr>
          <w:sz w:val="22"/>
          <w:szCs w:val="22"/>
        </w:rPr>
        <w:tab/>
      </w:r>
      <w:r>
        <w:rPr>
          <w:sz w:val="22"/>
          <w:szCs w:val="22"/>
        </w:rPr>
        <w:tab/>
      </w:r>
      <w:r>
        <w:rPr>
          <w:sz w:val="22"/>
          <w:szCs w:val="22"/>
        </w:rPr>
        <w:tab/>
      </w:r>
      <w:r>
        <w:rPr>
          <w:sz w:val="22"/>
          <w:szCs w:val="22"/>
        </w:rPr>
        <w:tab/>
        <w:t>Acts 19:9</w:t>
      </w:r>
    </w:p>
    <w:p w:rsidR="00752DDA" w:rsidRPr="00AB490E" w:rsidRDefault="00752DDA" w:rsidP="00752DDA">
      <w:pPr>
        <w:ind w:left="720" w:firstLine="720"/>
        <w:rPr>
          <w:sz w:val="22"/>
          <w:szCs w:val="22"/>
        </w:rPr>
      </w:pPr>
    </w:p>
    <w:p w:rsidR="00752DDA" w:rsidRPr="00AB490E" w:rsidRDefault="00752DDA" w:rsidP="00752DDA">
      <w:pPr>
        <w:rPr>
          <w:sz w:val="22"/>
          <w:szCs w:val="22"/>
        </w:rPr>
      </w:pPr>
      <w:r w:rsidRPr="00AB490E">
        <w:rPr>
          <w:sz w:val="22"/>
          <w:szCs w:val="22"/>
          <w:vertAlign w:val="superscript"/>
        </w:rPr>
        <w:t>16</w:t>
      </w:r>
      <w:r w:rsidRPr="00AB490E">
        <w:rPr>
          <w:sz w:val="22"/>
          <w:szCs w:val="22"/>
        </w:rPr>
        <w:t xml:space="preserve"> For </w:t>
      </w:r>
      <w:r w:rsidRPr="00AB490E">
        <w:rPr>
          <w:sz w:val="22"/>
          <w:szCs w:val="22"/>
        </w:rPr>
        <w:tab/>
      </w:r>
      <w:r w:rsidR="004344EC" w:rsidRPr="00AB490E">
        <w:rPr>
          <w:sz w:val="22"/>
          <w:szCs w:val="22"/>
        </w:rPr>
        <w:t>Q1</w:t>
      </w:r>
      <w:r w:rsidR="004344EC" w:rsidRPr="00AB490E">
        <w:rPr>
          <w:sz w:val="22"/>
          <w:szCs w:val="22"/>
        </w:rPr>
        <w:tab/>
        <w:t>W</w:t>
      </w:r>
      <w:r w:rsidRPr="00AB490E">
        <w:rPr>
          <w:sz w:val="22"/>
          <w:szCs w:val="22"/>
        </w:rPr>
        <w:t xml:space="preserve">ho were those who heard and yet </w:t>
      </w:r>
      <w:r w:rsidRPr="00AB490E">
        <w:rPr>
          <w:b/>
          <w:color w:val="FFC000" w:themeColor="accent4"/>
          <w:sz w:val="22"/>
          <w:szCs w:val="22"/>
        </w:rPr>
        <w:t>rebelled</w:t>
      </w:r>
      <w:r w:rsidRPr="00AB490E">
        <w:rPr>
          <w:sz w:val="22"/>
          <w:szCs w:val="22"/>
        </w:rPr>
        <w:t xml:space="preserve">? </w:t>
      </w:r>
    </w:p>
    <w:p w:rsidR="00752DDA" w:rsidRPr="00AB490E" w:rsidRDefault="00752DDA" w:rsidP="004344EC">
      <w:pPr>
        <w:ind w:left="720" w:firstLine="720"/>
        <w:rPr>
          <w:sz w:val="22"/>
          <w:szCs w:val="22"/>
        </w:rPr>
      </w:pPr>
      <w:r w:rsidRPr="00AB490E">
        <w:rPr>
          <w:sz w:val="22"/>
          <w:szCs w:val="22"/>
        </w:rPr>
        <w:t xml:space="preserve">Was it not all those who left Egypt led by Moses? </w:t>
      </w:r>
      <w:r w:rsidR="004344EC" w:rsidRPr="00AB490E">
        <w:rPr>
          <w:sz w:val="22"/>
          <w:szCs w:val="22"/>
        </w:rPr>
        <w:tab/>
      </w:r>
      <w:r w:rsidR="004344EC" w:rsidRPr="00AB490E">
        <w:rPr>
          <w:sz w:val="22"/>
          <w:szCs w:val="22"/>
        </w:rPr>
        <w:tab/>
      </w:r>
      <w:r w:rsidR="004344EC" w:rsidRPr="00AB490E">
        <w:rPr>
          <w:sz w:val="22"/>
          <w:szCs w:val="22"/>
        </w:rPr>
        <w:tab/>
      </w:r>
      <w:r w:rsidR="004344EC" w:rsidRPr="00AB490E">
        <w:rPr>
          <w:sz w:val="22"/>
          <w:szCs w:val="22"/>
        </w:rPr>
        <w:tab/>
        <w:t>Shade at Moses</w:t>
      </w:r>
    </w:p>
    <w:p w:rsidR="00752DDA" w:rsidRPr="00AB490E" w:rsidRDefault="00752DDA" w:rsidP="00752DDA">
      <w:pPr>
        <w:rPr>
          <w:sz w:val="22"/>
          <w:szCs w:val="22"/>
          <w:vertAlign w:val="superscript"/>
        </w:rPr>
      </w:pPr>
    </w:p>
    <w:p w:rsidR="00752DDA" w:rsidRPr="00AB490E" w:rsidRDefault="00752DDA" w:rsidP="00752DDA">
      <w:pPr>
        <w:rPr>
          <w:sz w:val="22"/>
          <w:szCs w:val="22"/>
        </w:rPr>
      </w:pPr>
      <w:r w:rsidRPr="00AB490E">
        <w:rPr>
          <w:sz w:val="22"/>
          <w:szCs w:val="22"/>
          <w:vertAlign w:val="superscript"/>
        </w:rPr>
        <w:t>17</w:t>
      </w:r>
      <w:r w:rsidRPr="00AB490E">
        <w:rPr>
          <w:sz w:val="22"/>
          <w:szCs w:val="22"/>
        </w:rPr>
        <w:t xml:space="preserve"> </w:t>
      </w:r>
      <w:r w:rsidRPr="00AB490E">
        <w:rPr>
          <w:sz w:val="22"/>
          <w:szCs w:val="22"/>
        </w:rPr>
        <w:tab/>
      </w:r>
      <w:r w:rsidR="004344EC" w:rsidRPr="00AB490E">
        <w:rPr>
          <w:sz w:val="22"/>
          <w:szCs w:val="22"/>
        </w:rPr>
        <w:t>Q2</w:t>
      </w:r>
      <w:r w:rsidR="004344EC" w:rsidRPr="00AB490E">
        <w:rPr>
          <w:sz w:val="22"/>
          <w:szCs w:val="22"/>
        </w:rPr>
        <w:tab/>
      </w:r>
      <w:r w:rsidRPr="00AB490E">
        <w:rPr>
          <w:sz w:val="22"/>
          <w:szCs w:val="22"/>
        </w:rPr>
        <w:t xml:space="preserve">And with whom was he provoked for forty years? </w:t>
      </w:r>
    </w:p>
    <w:p w:rsidR="00752DDA" w:rsidRPr="00AB490E" w:rsidRDefault="00752DDA" w:rsidP="004344EC">
      <w:pPr>
        <w:ind w:left="720" w:firstLine="720"/>
        <w:rPr>
          <w:sz w:val="22"/>
          <w:szCs w:val="22"/>
        </w:rPr>
      </w:pPr>
      <w:r w:rsidRPr="00AB490E">
        <w:rPr>
          <w:sz w:val="22"/>
          <w:szCs w:val="22"/>
        </w:rPr>
        <w:t xml:space="preserve">Was it not with those who </w:t>
      </w:r>
      <w:r w:rsidRPr="00AB490E">
        <w:rPr>
          <w:b/>
          <w:sz w:val="22"/>
          <w:szCs w:val="22"/>
        </w:rPr>
        <w:t>sinned</w:t>
      </w:r>
      <w:r w:rsidRPr="00AB490E">
        <w:rPr>
          <w:sz w:val="22"/>
          <w:szCs w:val="22"/>
        </w:rPr>
        <w:t xml:space="preserve">, whose bodies fell in the wilderness? </w:t>
      </w:r>
      <w:r w:rsidR="004344EC" w:rsidRPr="00AB490E">
        <w:rPr>
          <w:sz w:val="22"/>
          <w:szCs w:val="22"/>
        </w:rPr>
        <w:tab/>
      </w:r>
      <w:r w:rsidR="00AB490E">
        <w:rPr>
          <w:sz w:val="22"/>
          <w:szCs w:val="22"/>
        </w:rPr>
        <w:tab/>
      </w:r>
      <w:r w:rsidR="004344EC" w:rsidRPr="00AB490E">
        <w:rPr>
          <w:sz w:val="22"/>
          <w:szCs w:val="22"/>
        </w:rPr>
        <w:t>“saw my works”</w:t>
      </w:r>
    </w:p>
    <w:p w:rsidR="00752DDA" w:rsidRPr="00AB490E" w:rsidRDefault="004344EC" w:rsidP="00752DDA">
      <w:pPr>
        <w:rPr>
          <w:sz w:val="22"/>
          <w:szCs w:val="22"/>
        </w:rPr>
      </w:pPr>
      <w:r w:rsidRPr="00AB490E">
        <w:rPr>
          <w:sz w:val="22"/>
          <w:szCs w:val="22"/>
        </w:rPr>
        <w:tab/>
      </w:r>
      <w:r w:rsidRPr="00AB490E">
        <w:rPr>
          <w:sz w:val="22"/>
          <w:szCs w:val="22"/>
        </w:rPr>
        <w:tab/>
      </w:r>
      <w:r w:rsidRPr="00AB490E">
        <w:rPr>
          <w:sz w:val="22"/>
          <w:szCs w:val="22"/>
        </w:rPr>
        <w:tab/>
      </w:r>
      <w:r w:rsidRPr="00AB490E">
        <w:rPr>
          <w:sz w:val="22"/>
          <w:szCs w:val="22"/>
        </w:rPr>
        <w:tab/>
      </w:r>
      <w:r w:rsidRPr="00AB490E">
        <w:rPr>
          <w:sz w:val="22"/>
          <w:szCs w:val="22"/>
        </w:rPr>
        <w:tab/>
      </w:r>
      <w:r w:rsidRPr="00AB490E">
        <w:rPr>
          <w:sz w:val="22"/>
          <w:szCs w:val="22"/>
        </w:rPr>
        <w:tab/>
      </w:r>
      <w:r w:rsidRPr="00AB490E">
        <w:rPr>
          <w:sz w:val="22"/>
          <w:szCs w:val="22"/>
        </w:rPr>
        <w:tab/>
      </w:r>
      <w:r w:rsidRPr="00AB490E">
        <w:rPr>
          <w:sz w:val="22"/>
          <w:szCs w:val="22"/>
        </w:rPr>
        <w:tab/>
      </w:r>
      <w:r w:rsidRPr="00AB490E">
        <w:rPr>
          <w:sz w:val="22"/>
          <w:szCs w:val="22"/>
        </w:rPr>
        <w:tab/>
      </w:r>
      <w:r w:rsidRPr="00AB490E">
        <w:rPr>
          <w:sz w:val="22"/>
          <w:szCs w:val="22"/>
        </w:rPr>
        <w:tab/>
      </w:r>
      <w:r w:rsidRPr="00AB490E">
        <w:rPr>
          <w:sz w:val="22"/>
          <w:szCs w:val="22"/>
        </w:rPr>
        <w:tab/>
      </w:r>
      <w:r w:rsidRPr="00AB490E">
        <w:rPr>
          <w:sz w:val="22"/>
          <w:szCs w:val="22"/>
        </w:rPr>
        <w:tab/>
        <w:t xml:space="preserve">    </w:t>
      </w:r>
      <w:proofErr w:type="spellStart"/>
      <w:r w:rsidRPr="00AB490E">
        <w:rPr>
          <w:sz w:val="22"/>
          <w:szCs w:val="22"/>
        </w:rPr>
        <w:t>Num</w:t>
      </w:r>
      <w:proofErr w:type="spellEnd"/>
      <w:r w:rsidRPr="00AB490E">
        <w:rPr>
          <w:sz w:val="22"/>
          <w:szCs w:val="22"/>
        </w:rPr>
        <w:t xml:space="preserve"> 14:22</w:t>
      </w:r>
    </w:p>
    <w:p w:rsidR="00752DDA" w:rsidRPr="00AB490E" w:rsidRDefault="00752DDA" w:rsidP="00752DDA">
      <w:pPr>
        <w:rPr>
          <w:sz w:val="22"/>
          <w:szCs w:val="22"/>
        </w:rPr>
      </w:pPr>
      <w:r w:rsidRPr="00AB490E">
        <w:rPr>
          <w:sz w:val="22"/>
          <w:szCs w:val="22"/>
          <w:vertAlign w:val="superscript"/>
        </w:rPr>
        <w:t>18</w:t>
      </w:r>
      <w:r w:rsidRPr="00AB490E">
        <w:rPr>
          <w:sz w:val="22"/>
          <w:szCs w:val="22"/>
        </w:rPr>
        <w:t xml:space="preserve"> </w:t>
      </w:r>
      <w:r w:rsidRPr="00AB490E">
        <w:rPr>
          <w:sz w:val="22"/>
          <w:szCs w:val="22"/>
        </w:rPr>
        <w:tab/>
      </w:r>
      <w:r w:rsidR="004344EC" w:rsidRPr="00AB490E">
        <w:rPr>
          <w:sz w:val="22"/>
          <w:szCs w:val="22"/>
        </w:rPr>
        <w:t>Q3</w:t>
      </w:r>
      <w:r w:rsidR="004344EC" w:rsidRPr="00AB490E">
        <w:rPr>
          <w:sz w:val="22"/>
          <w:szCs w:val="22"/>
        </w:rPr>
        <w:tab/>
      </w:r>
      <w:r w:rsidRPr="00AB490E">
        <w:rPr>
          <w:sz w:val="22"/>
          <w:szCs w:val="22"/>
        </w:rPr>
        <w:t xml:space="preserve">And to whom did he swear that they would not enter his rest, </w:t>
      </w:r>
    </w:p>
    <w:p w:rsidR="00752DDA" w:rsidRPr="00AB490E" w:rsidRDefault="00752DDA" w:rsidP="004344EC">
      <w:pPr>
        <w:ind w:left="720" w:firstLine="720"/>
        <w:rPr>
          <w:sz w:val="22"/>
          <w:szCs w:val="22"/>
        </w:rPr>
      </w:pPr>
      <w:r w:rsidRPr="00AB490E">
        <w:rPr>
          <w:sz w:val="22"/>
          <w:szCs w:val="22"/>
        </w:rPr>
        <w:t xml:space="preserve">but to those who were </w:t>
      </w:r>
      <w:r w:rsidRPr="00AB490E">
        <w:rPr>
          <w:b/>
          <w:color w:val="70AD47" w:themeColor="accent6"/>
          <w:sz w:val="22"/>
          <w:szCs w:val="22"/>
        </w:rPr>
        <w:t>disobedient</w:t>
      </w:r>
      <w:r w:rsidRPr="00AB490E">
        <w:rPr>
          <w:sz w:val="22"/>
          <w:szCs w:val="22"/>
        </w:rPr>
        <w:t xml:space="preserve">? </w:t>
      </w:r>
    </w:p>
    <w:p w:rsidR="00752DDA" w:rsidRPr="00AB490E" w:rsidRDefault="00752DDA" w:rsidP="00752DDA">
      <w:pPr>
        <w:rPr>
          <w:sz w:val="22"/>
          <w:szCs w:val="22"/>
        </w:rPr>
      </w:pPr>
    </w:p>
    <w:p w:rsidR="00752DDA" w:rsidRPr="00AB490E" w:rsidRDefault="00752DDA" w:rsidP="00752DDA">
      <w:pPr>
        <w:rPr>
          <w:sz w:val="22"/>
          <w:szCs w:val="22"/>
        </w:rPr>
      </w:pPr>
      <w:r w:rsidRPr="00AB490E">
        <w:rPr>
          <w:sz w:val="22"/>
          <w:szCs w:val="22"/>
          <w:vertAlign w:val="superscript"/>
        </w:rPr>
        <w:t>19</w:t>
      </w:r>
      <w:r w:rsidRPr="00AB490E">
        <w:rPr>
          <w:sz w:val="22"/>
          <w:szCs w:val="22"/>
        </w:rPr>
        <w:t xml:space="preserve"> So </w:t>
      </w:r>
    </w:p>
    <w:p w:rsidR="00752DDA" w:rsidRPr="00AB490E" w:rsidRDefault="00752DDA" w:rsidP="00752DDA">
      <w:pPr>
        <w:ind w:firstLine="720"/>
        <w:rPr>
          <w:sz w:val="22"/>
          <w:szCs w:val="22"/>
        </w:rPr>
      </w:pPr>
      <w:r w:rsidRPr="00AB490E">
        <w:rPr>
          <w:sz w:val="22"/>
          <w:szCs w:val="22"/>
        </w:rPr>
        <w:t xml:space="preserve">we </w:t>
      </w:r>
      <w:r w:rsidR="00B77974">
        <w:rPr>
          <w:b/>
          <w:sz w:val="22"/>
          <w:szCs w:val="22"/>
        </w:rPr>
        <w:t>see [</w:t>
      </w:r>
      <w:proofErr w:type="spellStart"/>
      <w:r w:rsidR="00B77974">
        <w:rPr>
          <w:b/>
          <w:i/>
          <w:sz w:val="22"/>
          <w:szCs w:val="22"/>
        </w:rPr>
        <w:t>blepo</w:t>
      </w:r>
      <w:proofErr w:type="spellEnd"/>
      <w:r w:rsidR="00B77974">
        <w:rPr>
          <w:b/>
          <w:sz w:val="22"/>
          <w:szCs w:val="22"/>
        </w:rPr>
        <w:t>]</w:t>
      </w:r>
      <w:r w:rsidRPr="00AB490E">
        <w:rPr>
          <w:sz w:val="22"/>
          <w:szCs w:val="22"/>
        </w:rPr>
        <w:t xml:space="preserve"> that they were unable to enter because of </w:t>
      </w:r>
      <w:r w:rsidRPr="00AB490E">
        <w:rPr>
          <w:sz w:val="22"/>
          <w:szCs w:val="22"/>
          <w:highlight w:val="cyan"/>
        </w:rPr>
        <w:t>unbelief</w:t>
      </w:r>
      <w:r w:rsidRPr="00AB490E">
        <w:rPr>
          <w:sz w:val="22"/>
          <w:szCs w:val="22"/>
        </w:rPr>
        <w:t xml:space="preserve">. </w:t>
      </w:r>
    </w:p>
    <w:p w:rsidR="00752DDA" w:rsidRPr="00AB490E" w:rsidRDefault="00752DDA" w:rsidP="00752DDA">
      <w:pPr>
        <w:rPr>
          <w:sz w:val="22"/>
          <w:szCs w:val="22"/>
        </w:rPr>
      </w:pPr>
    </w:p>
    <w:p w:rsidR="003366BE" w:rsidRPr="0067129C" w:rsidRDefault="003366BE" w:rsidP="003366BE">
      <w:pPr>
        <w:rPr>
          <w:rFonts w:ascii="Calibri" w:hAnsi="Calibri"/>
          <w:b/>
        </w:rPr>
      </w:pPr>
      <w:r>
        <w:rPr>
          <w:b/>
          <w:sz w:val="22"/>
          <w:szCs w:val="22"/>
        </w:rPr>
        <w:br w:type="column"/>
      </w:r>
      <w:r w:rsidRPr="0067129C">
        <w:rPr>
          <w:rFonts w:ascii="Calibri" w:hAnsi="Calibri"/>
          <w:b/>
        </w:rPr>
        <w:lastRenderedPageBreak/>
        <w:t>How does this passage work?</w:t>
      </w:r>
    </w:p>
    <w:p w:rsidR="003366BE" w:rsidRPr="0067129C" w:rsidRDefault="003366BE" w:rsidP="003366BE">
      <w:pPr>
        <w:rPr>
          <w:rFonts w:ascii="Calibri" w:hAnsi="Calibri"/>
          <w:b/>
        </w:rPr>
      </w:pPr>
    </w:p>
    <w:p w:rsidR="003366BE" w:rsidRPr="0067129C" w:rsidRDefault="003366BE" w:rsidP="003366BE">
      <w:pPr>
        <w:pStyle w:val="ListParagraph"/>
        <w:numPr>
          <w:ilvl w:val="0"/>
          <w:numId w:val="3"/>
        </w:numPr>
        <w:rPr>
          <w:rFonts w:ascii="Calibri" w:hAnsi="Calibri"/>
        </w:rPr>
      </w:pPr>
      <w:r w:rsidRPr="0067129C">
        <w:rPr>
          <w:rFonts w:ascii="Calibri" w:hAnsi="Calibri"/>
          <w:b/>
        </w:rPr>
        <w:t xml:space="preserve">“Therefore” </w:t>
      </w:r>
      <w:r w:rsidRPr="0067129C">
        <w:rPr>
          <w:rFonts w:ascii="Calibri" w:hAnsi="Calibri"/>
        </w:rPr>
        <w:t>– How does this passage relate to the last?</w:t>
      </w:r>
    </w:p>
    <w:p w:rsidR="003366BE" w:rsidRPr="0067129C" w:rsidRDefault="003366BE" w:rsidP="003366BE">
      <w:pPr>
        <w:pStyle w:val="ListParagraph"/>
        <w:numPr>
          <w:ilvl w:val="1"/>
          <w:numId w:val="3"/>
        </w:numPr>
        <w:rPr>
          <w:rFonts w:ascii="Calibri" w:hAnsi="Calibri"/>
        </w:rPr>
      </w:pPr>
      <w:r w:rsidRPr="0067129C">
        <w:rPr>
          <w:rFonts w:ascii="Calibri" w:hAnsi="Calibri"/>
        </w:rPr>
        <w:t>Verses 1–6 are the ground; Verses 7–19 are the action</w:t>
      </w:r>
    </w:p>
    <w:p w:rsidR="003366BE" w:rsidRPr="0067129C" w:rsidRDefault="003366BE" w:rsidP="003366BE">
      <w:pPr>
        <w:pStyle w:val="ListParagraph"/>
        <w:rPr>
          <w:rFonts w:ascii="Calibri" w:hAnsi="Calibri"/>
          <w:b/>
        </w:rPr>
      </w:pPr>
    </w:p>
    <w:p w:rsidR="003366BE" w:rsidRPr="00FB142B" w:rsidRDefault="003366BE" w:rsidP="003366BE">
      <w:pPr>
        <w:pStyle w:val="ListParagraph"/>
        <w:numPr>
          <w:ilvl w:val="0"/>
          <w:numId w:val="3"/>
        </w:numPr>
        <w:rPr>
          <w:rFonts w:ascii="Calibri" w:hAnsi="Calibri"/>
          <w:b/>
        </w:rPr>
      </w:pPr>
      <w:r w:rsidRPr="00FB142B">
        <w:rPr>
          <w:rFonts w:ascii="Calibri" w:hAnsi="Calibri"/>
          <w:b/>
        </w:rPr>
        <w:t>What’s the biggest thing in this passage? What does everything else orbit around?</w:t>
      </w:r>
    </w:p>
    <w:p w:rsidR="003366BE" w:rsidRPr="0067129C" w:rsidRDefault="003366BE" w:rsidP="003366BE">
      <w:pPr>
        <w:pStyle w:val="ListParagraph"/>
        <w:numPr>
          <w:ilvl w:val="1"/>
          <w:numId w:val="3"/>
        </w:numPr>
        <w:rPr>
          <w:rFonts w:ascii="Calibri" w:hAnsi="Calibri"/>
        </w:rPr>
      </w:pPr>
      <w:r w:rsidRPr="0067129C">
        <w:rPr>
          <w:rFonts w:ascii="Calibri" w:hAnsi="Calibri"/>
        </w:rPr>
        <w:t xml:space="preserve">Psalm 95 </w:t>
      </w:r>
    </w:p>
    <w:p w:rsidR="003366BE" w:rsidRPr="0067129C" w:rsidRDefault="003366BE" w:rsidP="003366BE">
      <w:pPr>
        <w:pStyle w:val="ListParagraph"/>
        <w:rPr>
          <w:rFonts w:ascii="Calibri" w:hAnsi="Calibri"/>
          <w:b/>
        </w:rPr>
      </w:pPr>
    </w:p>
    <w:p w:rsidR="003366BE" w:rsidRPr="00FB142B" w:rsidRDefault="003366BE" w:rsidP="003366BE">
      <w:pPr>
        <w:pStyle w:val="ListParagraph"/>
        <w:numPr>
          <w:ilvl w:val="0"/>
          <w:numId w:val="3"/>
        </w:numPr>
        <w:rPr>
          <w:rFonts w:ascii="Calibri" w:hAnsi="Calibri"/>
          <w:b/>
        </w:rPr>
      </w:pPr>
      <w:r w:rsidRPr="00FB142B">
        <w:rPr>
          <w:rFonts w:ascii="Calibri" w:hAnsi="Calibri"/>
          <w:b/>
        </w:rPr>
        <w:t>Why Psalm 95?</w:t>
      </w:r>
    </w:p>
    <w:p w:rsidR="003366BE" w:rsidRPr="0067129C" w:rsidRDefault="003366BE" w:rsidP="003366BE">
      <w:pPr>
        <w:pStyle w:val="ListParagraph"/>
        <w:numPr>
          <w:ilvl w:val="1"/>
          <w:numId w:val="3"/>
        </w:numPr>
        <w:rPr>
          <w:rFonts w:ascii="Calibri" w:hAnsi="Calibri"/>
        </w:rPr>
      </w:pPr>
      <w:r w:rsidRPr="0067129C">
        <w:rPr>
          <w:rFonts w:ascii="Calibri" w:hAnsi="Calibri"/>
        </w:rPr>
        <w:t>Moses</w:t>
      </w:r>
    </w:p>
    <w:p w:rsidR="003366BE" w:rsidRPr="0067129C" w:rsidRDefault="003366BE" w:rsidP="003366BE">
      <w:pPr>
        <w:pStyle w:val="ListParagraph"/>
        <w:numPr>
          <w:ilvl w:val="1"/>
          <w:numId w:val="3"/>
        </w:numPr>
        <w:rPr>
          <w:rFonts w:ascii="Calibri" w:hAnsi="Calibri"/>
        </w:rPr>
      </w:pPr>
      <w:r w:rsidRPr="0067129C">
        <w:rPr>
          <w:rFonts w:ascii="Calibri" w:hAnsi="Calibri"/>
        </w:rPr>
        <w:t>Sin of Unbelief</w:t>
      </w:r>
    </w:p>
    <w:p w:rsidR="003366BE" w:rsidRPr="0067129C" w:rsidRDefault="003366BE" w:rsidP="003366BE">
      <w:pPr>
        <w:pStyle w:val="ListParagraph"/>
        <w:numPr>
          <w:ilvl w:val="1"/>
          <w:numId w:val="3"/>
        </w:numPr>
        <w:rPr>
          <w:rFonts w:ascii="Calibri" w:hAnsi="Calibri"/>
        </w:rPr>
      </w:pPr>
      <w:r w:rsidRPr="0067129C">
        <w:rPr>
          <w:rFonts w:ascii="Calibri" w:hAnsi="Calibri"/>
        </w:rPr>
        <w:t xml:space="preserve">Command </w:t>
      </w:r>
      <w:r w:rsidR="00FB142B">
        <w:rPr>
          <w:rFonts w:ascii="Calibri" w:hAnsi="Calibri"/>
        </w:rPr>
        <w:t>– Do not harden your heart . . .</w:t>
      </w:r>
    </w:p>
    <w:p w:rsidR="003366BE" w:rsidRPr="0067129C" w:rsidRDefault="003366BE" w:rsidP="003366BE">
      <w:pPr>
        <w:rPr>
          <w:rFonts w:ascii="Calibri" w:hAnsi="Calibri"/>
          <w:b/>
        </w:rPr>
      </w:pPr>
    </w:p>
    <w:p w:rsidR="003366BE" w:rsidRPr="00FB142B" w:rsidRDefault="003366BE" w:rsidP="003366BE">
      <w:pPr>
        <w:pStyle w:val="ListParagraph"/>
        <w:numPr>
          <w:ilvl w:val="0"/>
          <w:numId w:val="3"/>
        </w:numPr>
        <w:rPr>
          <w:rFonts w:ascii="Calibri" w:hAnsi="Calibri"/>
          <w:b/>
        </w:rPr>
      </w:pPr>
      <w:r w:rsidRPr="00FB142B">
        <w:rPr>
          <w:rFonts w:ascii="Calibri" w:hAnsi="Calibri"/>
          <w:b/>
        </w:rPr>
        <w:t>What is the action?</w:t>
      </w:r>
    </w:p>
    <w:p w:rsidR="003366BE" w:rsidRPr="0067129C" w:rsidRDefault="003366BE" w:rsidP="003366BE">
      <w:pPr>
        <w:pStyle w:val="ListParagraph"/>
        <w:numPr>
          <w:ilvl w:val="1"/>
          <w:numId w:val="3"/>
        </w:numPr>
        <w:rPr>
          <w:rFonts w:ascii="Calibri" w:hAnsi="Calibri"/>
        </w:rPr>
      </w:pPr>
      <w:r w:rsidRPr="0067129C">
        <w:rPr>
          <w:rFonts w:ascii="Calibri" w:hAnsi="Calibri"/>
        </w:rPr>
        <w:t xml:space="preserve">Four Commands – </w:t>
      </w:r>
    </w:p>
    <w:p w:rsidR="003366BE" w:rsidRPr="0067129C" w:rsidRDefault="003366BE" w:rsidP="003366BE">
      <w:pPr>
        <w:pStyle w:val="ListParagraph"/>
        <w:numPr>
          <w:ilvl w:val="1"/>
          <w:numId w:val="3"/>
        </w:numPr>
        <w:rPr>
          <w:rFonts w:ascii="Calibri" w:hAnsi="Calibri"/>
        </w:rPr>
      </w:pPr>
      <w:r w:rsidRPr="0067129C">
        <w:rPr>
          <w:rFonts w:ascii="Calibri" w:hAnsi="Calibri"/>
        </w:rPr>
        <w:t>Do Not Harden (2x)</w:t>
      </w:r>
    </w:p>
    <w:p w:rsidR="003366BE" w:rsidRPr="0067129C" w:rsidRDefault="003366BE" w:rsidP="003366BE">
      <w:pPr>
        <w:pStyle w:val="ListParagraph"/>
        <w:numPr>
          <w:ilvl w:val="1"/>
          <w:numId w:val="3"/>
        </w:numPr>
        <w:rPr>
          <w:rFonts w:ascii="Calibri" w:hAnsi="Calibri"/>
        </w:rPr>
      </w:pPr>
      <w:r w:rsidRPr="0067129C">
        <w:rPr>
          <w:rFonts w:ascii="Calibri" w:hAnsi="Calibri"/>
        </w:rPr>
        <w:t xml:space="preserve">Take Care [Look!]; </w:t>
      </w:r>
    </w:p>
    <w:p w:rsidR="003366BE" w:rsidRPr="0067129C" w:rsidRDefault="003366BE" w:rsidP="003366BE">
      <w:pPr>
        <w:pStyle w:val="ListParagraph"/>
        <w:numPr>
          <w:ilvl w:val="1"/>
          <w:numId w:val="3"/>
        </w:numPr>
        <w:rPr>
          <w:rFonts w:ascii="Calibri" w:hAnsi="Calibri"/>
        </w:rPr>
      </w:pPr>
      <w:r w:rsidRPr="0067129C">
        <w:rPr>
          <w:rFonts w:ascii="Calibri" w:hAnsi="Calibri"/>
        </w:rPr>
        <w:t>Exhort [</w:t>
      </w:r>
      <w:proofErr w:type="spellStart"/>
      <w:r w:rsidRPr="0067129C">
        <w:rPr>
          <w:rFonts w:ascii="Calibri" w:hAnsi="Calibri"/>
        </w:rPr>
        <w:t>Parakaleo</w:t>
      </w:r>
      <w:proofErr w:type="spellEnd"/>
      <w:r w:rsidRPr="0067129C">
        <w:rPr>
          <w:rFonts w:ascii="Calibri" w:hAnsi="Calibri"/>
        </w:rPr>
        <w:t>]</w:t>
      </w:r>
    </w:p>
    <w:p w:rsidR="003366BE" w:rsidRPr="0067129C" w:rsidRDefault="003366BE" w:rsidP="003366BE">
      <w:pPr>
        <w:rPr>
          <w:rFonts w:ascii="Calibri" w:hAnsi="Calibri"/>
          <w:b/>
        </w:rPr>
      </w:pPr>
    </w:p>
    <w:p w:rsidR="003366BE" w:rsidRPr="00FB142B" w:rsidRDefault="003366BE" w:rsidP="003366BE">
      <w:pPr>
        <w:pStyle w:val="ListParagraph"/>
        <w:numPr>
          <w:ilvl w:val="0"/>
          <w:numId w:val="3"/>
        </w:numPr>
        <w:rPr>
          <w:rFonts w:ascii="Calibri" w:hAnsi="Calibri"/>
          <w:b/>
        </w:rPr>
      </w:pPr>
      <w:r w:rsidRPr="00FB142B">
        <w:rPr>
          <w:rFonts w:ascii="Calibri" w:hAnsi="Calibri"/>
          <w:b/>
        </w:rPr>
        <w:t>What kind of passage is this?</w:t>
      </w:r>
    </w:p>
    <w:p w:rsidR="003366BE" w:rsidRPr="0067129C" w:rsidRDefault="003366BE" w:rsidP="003366BE">
      <w:pPr>
        <w:pStyle w:val="ListParagraph"/>
        <w:numPr>
          <w:ilvl w:val="1"/>
          <w:numId w:val="3"/>
        </w:numPr>
        <w:rPr>
          <w:rFonts w:ascii="Calibri" w:hAnsi="Calibri"/>
        </w:rPr>
      </w:pPr>
      <w:r w:rsidRPr="0067129C">
        <w:rPr>
          <w:rFonts w:ascii="Calibri" w:hAnsi="Calibri"/>
        </w:rPr>
        <w:t>Warning!</w:t>
      </w:r>
    </w:p>
    <w:p w:rsidR="003366BE" w:rsidRPr="0067129C" w:rsidRDefault="003366BE" w:rsidP="003366BE">
      <w:pPr>
        <w:pStyle w:val="ListParagraph"/>
        <w:numPr>
          <w:ilvl w:val="1"/>
          <w:numId w:val="3"/>
        </w:numPr>
        <w:rPr>
          <w:rFonts w:ascii="Calibri" w:hAnsi="Calibri"/>
        </w:rPr>
      </w:pPr>
      <w:r w:rsidRPr="0067129C">
        <w:rPr>
          <w:rFonts w:ascii="Calibri" w:hAnsi="Calibri"/>
        </w:rPr>
        <w:t>Exhortation</w:t>
      </w:r>
    </w:p>
    <w:p w:rsidR="003366BE" w:rsidRPr="0067129C" w:rsidRDefault="003366BE" w:rsidP="003366BE">
      <w:pPr>
        <w:pStyle w:val="ListParagraph"/>
        <w:numPr>
          <w:ilvl w:val="1"/>
          <w:numId w:val="3"/>
        </w:numPr>
        <w:rPr>
          <w:rFonts w:ascii="Calibri" w:hAnsi="Calibri"/>
        </w:rPr>
      </w:pPr>
      <w:r w:rsidRPr="0067129C">
        <w:rPr>
          <w:rFonts w:ascii="Calibri" w:hAnsi="Calibri"/>
        </w:rPr>
        <w:t>Indicative + Imperative</w:t>
      </w:r>
    </w:p>
    <w:p w:rsidR="003366BE" w:rsidRPr="0067129C" w:rsidRDefault="003366BE" w:rsidP="003366BE">
      <w:pPr>
        <w:pStyle w:val="ListParagraph"/>
        <w:rPr>
          <w:rFonts w:ascii="Calibri" w:hAnsi="Calibri"/>
        </w:rPr>
      </w:pPr>
    </w:p>
    <w:p w:rsidR="003366BE" w:rsidRPr="0067129C" w:rsidRDefault="003366BE" w:rsidP="003366BE">
      <w:pPr>
        <w:pStyle w:val="ListParagraph"/>
        <w:numPr>
          <w:ilvl w:val="0"/>
          <w:numId w:val="3"/>
        </w:numPr>
        <w:rPr>
          <w:rFonts w:ascii="Calibri" w:hAnsi="Calibri"/>
          <w:b/>
        </w:rPr>
      </w:pPr>
      <w:r w:rsidRPr="0067129C">
        <w:rPr>
          <w:rFonts w:ascii="Calibri" w:hAnsi="Calibri"/>
          <w:b/>
        </w:rPr>
        <w:t>How does he build his argument?</w:t>
      </w:r>
    </w:p>
    <w:p w:rsidR="003366BE" w:rsidRPr="0067129C" w:rsidRDefault="003366BE" w:rsidP="003366BE">
      <w:pPr>
        <w:pStyle w:val="ListParagraph"/>
        <w:rPr>
          <w:rFonts w:ascii="Calibri" w:hAnsi="Calibri"/>
        </w:rPr>
      </w:pPr>
    </w:p>
    <w:p w:rsidR="003366BE" w:rsidRPr="0067129C" w:rsidRDefault="003366BE" w:rsidP="003366BE">
      <w:pPr>
        <w:pStyle w:val="ListParagraph"/>
        <w:numPr>
          <w:ilvl w:val="1"/>
          <w:numId w:val="3"/>
        </w:numPr>
        <w:rPr>
          <w:rFonts w:ascii="Calibri" w:hAnsi="Calibri"/>
        </w:rPr>
      </w:pPr>
      <w:r w:rsidRPr="0067129C">
        <w:rPr>
          <w:rFonts w:ascii="Calibri" w:hAnsi="Calibri"/>
        </w:rPr>
        <w:t>Look for the connector words . . .</w:t>
      </w:r>
    </w:p>
    <w:p w:rsidR="003366BE" w:rsidRPr="0067129C" w:rsidRDefault="003366BE" w:rsidP="003366BE">
      <w:pPr>
        <w:pStyle w:val="ListParagraph"/>
        <w:ind w:left="1440"/>
        <w:rPr>
          <w:rFonts w:ascii="Calibri" w:hAnsi="Calibri"/>
        </w:rPr>
      </w:pPr>
    </w:p>
    <w:p w:rsidR="003366BE" w:rsidRPr="0067129C" w:rsidRDefault="003366BE" w:rsidP="003366BE">
      <w:pPr>
        <w:pStyle w:val="ListParagraph"/>
        <w:numPr>
          <w:ilvl w:val="1"/>
          <w:numId w:val="3"/>
        </w:numPr>
        <w:rPr>
          <w:rFonts w:ascii="Calibri" w:hAnsi="Calibri"/>
        </w:rPr>
      </w:pPr>
      <w:r w:rsidRPr="0067129C">
        <w:rPr>
          <w:rFonts w:ascii="Calibri" w:hAnsi="Calibri"/>
        </w:rPr>
        <w:t>Verse-by-verse</w:t>
      </w:r>
    </w:p>
    <w:p w:rsidR="003366BE" w:rsidRPr="0067129C" w:rsidRDefault="003366BE" w:rsidP="003366BE">
      <w:pPr>
        <w:pStyle w:val="ListParagraph"/>
        <w:numPr>
          <w:ilvl w:val="2"/>
          <w:numId w:val="3"/>
        </w:numPr>
        <w:rPr>
          <w:rFonts w:ascii="Calibri" w:hAnsi="Calibri"/>
        </w:rPr>
      </w:pPr>
      <w:r w:rsidRPr="0067129C">
        <w:rPr>
          <w:rFonts w:ascii="Calibri" w:hAnsi="Calibri"/>
        </w:rPr>
        <w:t>Therefore (v. 7) . . . QUOTATION (v. 7b–11)</w:t>
      </w:r>
    </w:p>
    <w:p w:rsidR="003366BE" w:rsidRPr="0067129C" w:rsidRDefault="003366BE" w:rsidP="003366BE">
      <w:pPr>
        <w:pStyle w:val="ListParagraph"/>
        <w:numPr>
          <w:ilvl w:val="2"/>
          <w:numId w:val="3"/>
        </w:numPr>
        <w:rPr>
          <w:rFonts w:ascii="Calibri" w:hAnsi="Calibri"/>
        </w:rPr>
      </w:pPr>
      <w:r w:rsidRPr="0067129C">
        <w:rPr>
          <w:rFonts w:ascii="Calibri" w:hAnsi="Calibri"/>
        </w:rPr>
        <w:t>. . . (v. 12)</w:t>
      </w:r>
    </w:p>
    <w:p w:rsidR="003366BE" w:rsidRPr="0067129C" w:rsidRDefault="003366BE" w:rsidP="003366BE">
      <w:pPr>
        <w:pStyle w:val="ListParagraph"/>
        <w:numPr>
          <w:ilvl w:val="2"/>
          <w:numId w:val="3"/>
        </w:numPr>
        <w:rPr>
          <w:rFonts w:ascii="Calibri" w:hAnsi="Calibri"/>
        </w:rPr>
      </w:pPr>
      <w:r w:rsidRPr="0067129C">
        <w:rPr>
          <w:rFonts w:ascii="Calibri" w:hAnsi="Calibri"/>
        </w:rPr>
        <w:t xml:space="preserve">But (v. 13) </w:t>
      </w:r>
    </w:p>
    <w:p w:rsidR="003366BE" w:rsidRPr="0067129C" w:rsidRDefault="003366BE" w:rsidP="003366BE">
      <w:pPr>
        <w:pStyle w:val="ListParagraph"/>
        <w:numPr>
          <w:ilvl w:val="2"/>
          <w:numId w:val="3"/>
        </w:numPr>
        <w:rPr>
          <w:rFonts w:ascii="Calibri" w:hAnsi="Calibri"/>
        </w:rPr>
      </w:pPr>
      <w:r w:rsidRPr="0067129C">
        <w:rPr>
          <w:rFonts w:ascii="Calibri" w:hAnsi="Calibri"/>
        </w:rPr>
        <w:t>For/Because [gar] (v. 14)</w:t>
      </w:r>
    </w:p>
    <w:p w:rsidR="003366BE" w:rsidRPr="0067129C" w:rsidRDefault="003366BE" w:rsidP="003366BE">
      <w:pPr>
        <w:pStyle w:val="ListParagraph"/>
        <w:numPr>
          <w:ilvl w:val="2"/>
          <w:numId w:val="3"/>
        </w:numPr>
        <w:rPr>
          <w:rFonts w:ascii="Calibri" w:hAnsi="Calibri"/>
        </w:rPr>
      </w:pPr>
      <w:r w:rsidRPr="0067129C">
        <w:rPr>
          <w:rFonts w:ascii="Calibri" w:hAnsi="Calibri"/>
        </w:rPr>
        <w:t>As it is said (v. 15) – repetition of the “therefore” / action</w:t>
      </w:r>
    </w:p>
    <w:p w:rsidR="003366BE" w:rsidRPr="0067129C" w:rsidRDefault="003366BE" w:rsidP="003366BE">
      <w:pPr>
        <w:pStyle w:val="ListParagraph"/>
        <w:numPr>
          <w:ilvl w:val="2"/>
          <w:numId w:val="3"/>
        </w:numPr>
        <w:rPr>
          <w:rFonts w:ascii="Calibri" w:hAnsi="Calibri"/>
        </w:rPr>
      </w:pPr>
      <w:r w:rsidRPr="0067129C">
        <w:rPr>
          <w:rFonts w:ascii="Calibri" w:hAnsi="Calibri"/>
        </w:rPr>
        <w:t>For (v. 16 . . . 18)</w:t>
      </w:r>
    </w:p>
    <w:p w:rsidR="003366BE" w:rsidRPr="0067129C" w:rsidRDefault="003366BE" w:rsidP="003366BE">
      <w:pPr>
        <w:pStyle w:val="ListParagraph"/>
        <w:numPr>
          <w:ilvl w:val="2"/>
          <w:numId w:val="3"/>
        </w:numPr>
        <w:rPr>
          <w:rFonts w:ascii="Calibri" w:hAnsi="Calibri"/>
        </w:rPr>
      </w:pPr>
      <w:r w:rsidRPr="0067129C">
        <w:rPr>
          <w:rFonts w:ascii="Calibri" w:hAnsi="Calibri"/>
        </w:rPr>
        <w:t>So (kai) – interpretation of the passage . . . conclusion</w:t>
      </w:r>
    </w:p>
    <w:p w:rsidR="003366BE" w:rsidRPr="0067129C" w:rsidRDefault="003366BE" w:rsidP="003366BE">
      <w:pPr>
        <w:pStyle w:val="ListParagraph"/>
        <w:ind w:left="2160"/>
        <w:rPr>
          <w:rFonts w:ascii="Calibri" w:hAnsi="Calibri"/>
        </w:rPr>
      </w:pPr>
    </w:p>
    <w:p w:rsidR="003366BE" w:rsidRPr="0067129C" w:rsidRDefault="003366BE" w:rsidP="003366BE">
      <w:pPr>
        <w:pStyle w:val="ListParagraph"/>
        <w:numPr>
          <w:ilvl w:val="1"/>
          <w:numId w:val="3"/>
        </w:numPr>
        <w:rPr>
          <w:rFonts w:ascii="Calibri" w:hAnsi="Calibri"/>
        </w:rPr>
      </w:pPr>
      <w:r w:rsidRPr="0067129C">
        <w:rPr>
          <w:rFonts w:ascii="Calibri" w:hAnsi="Calibri"/>
        </w:rPr>
        <w:t>Because Christ is greater than Moses (vv. 1–6) . . . do not harden your hearts</w:t>
      </w:r>
    </w:p>
    <w:p w:rsidR="003366BE" w:rsidRPr="0067129C" w:rsidRDefault="003366BE" w:rsidP="003366BE">
      <w:pPr>
        <w:pStyle w:val="ListParagraph"/>
        <w:ind w:left="1440"/>
        <w:rPr>
          <w:rFonts w:ascii="Calibri" w:hAnsi="Calibri"/>
        </w:rPr>
      </w:pPr>
      <w:r w:rsidRPr="0067129C">
        <w:rPr>
          <w:rFonts w:ascii="Calibri" w:hAnsi="Calibri"/>
        </w:rPr>
        <w:t>Christ is greater than Moses (vv. 1–6)</w:t>
      </w:r>
      <w:r w:rsidRPr="0067129C">
        <w:rPr>
          <w:rFonts w:ascii="Calibri" w:hAnsi="Calibri"/>
        </w:rPr>
        <w:tab/>
        <w:t>. . . therefore, do not harden your hearts</w:t>
      </w:r>
    </w:p>
    <w:p w:rsidR="003366BE" w:rsidRPr="0067129C" w:rsidRDefault="003366BE" w:rsidP="003366BE">
      <w:pPr>
        <w:rPr>
          <w:rFonts w:ascii="Calibri" w:hAnsi="Calibri"/>
        </w:rPr>
      </w:pPr>
      <w:r w:rsidRPr="0067129C">
        <w:rPr>
          <w:rFonts w:ascii="Calibri" w:hAnsi="Calibri"/>
        </w:rPr>
        <w:tab/>
      </w:r>
      <w:r w:rsidRPr="0067129C">
        <w:rPr>
          <w:rFonts w:ascii="Calibri" w:hAnsi="Calibri"/>
        </w:rPr>
        <w:tab/>
      </w:r>
      <w:r w:rsidRPr="0067129C">
        <w:rPr>
          <w:rFonts w:ascii="Calibri" w:hAnsi="Calibri"/>
        </w:rPr>
        <w:tab/>
        <w:t>“</w:t>
      </w:r>
      <w:r w:rsidRPr="0067129C">
        <w:rPr>
          <w:rFonts w:ascii="Calibri" w:hAnsi="Calibri"/>
        </w:rPr>
        <w:tab/>
        <w:t>“</w:t>
      </w:r>
      <w:r w:rsidRPr="0067129C">
        <w:rPr>
          <w:rFonts w:ascii="Calibri" w:hAnsi="Calibri"/>
        </w:rPr>
        <w:tab/>
        <w:t>“</w:t>
      </w:r>
      <w:r w:rsidRPr="0067129C">
        <w:rPr>
          <w:rFonts w:ascii="Calibri" w:hAnsi="Calibri"/>
        </w:rPr>
        <w:tab/>
      </w:r>
      <w:r w:rsidRPr="0067129C">
        <w:rPr>
          <w:rFonts w:ascii="Calibri" w:hAnsi="Calibri"/>
        </w:rPr>
        <w:tab/>
      </w:r>
      <w:r w:rsidRPr="0067129C">
        <w:rPr>
          <w:rFonts w:ascii="Calibri" w:hAnsi="Calibri"/>
        </w:rPr>
        <w:tab/>
        <w:t>. . . therefore, look at your hearts</w:t>
      </w:r>
    </w:p>
    <w:p w:rsidR="003366BE" w:rsidRPr="0067129C" w:rsidRDefault="003366BE" w:rsidP="003366BE">
      <w:pPr>
        <w:rPr>
          <w:rFonts w:ascii="Calibri" w:hAnsi="Calibri"/>
        </w:rPr>
      </w:pPr>
      <w:r w:rsidRPr="0067129C">
        <w:rPr>
          <w:rFonts w:ascii="Calibri" w:hAnsi="Calibri"/>
        </w:rPr>
        <w:tab/>
      </w:r>
      <w:r w:rsidRPr="0067129C">
        <w:rPr>
          <w:rFonts w:ascii="Calibri" w:hAnsi="Calibri"/>
        </w:rPr>
        <w:tab/>
      </w:r>
      <w:r w:rsidRPr="0067129C">
        <w:rPr>
          <w:rFonts w:ascii="Calibri" w:hAnsi="Calibri"/>
        </w:rPr>
        <w:tab/>
        <w:t>“</w:t>
      </w:r>
      <w:r w:rsidRPr="0067129C">
        <w:rPr>
          <w:rFonts w:ascii="Calibri" w:hAnsi="Calibri"/>
        </w:rPr>
        <w:tab/>
        <w:t>“</w:t>
      </w:r>
      <w:r w:rsidRPr="0067129C">
        <w:rPr>
          <w:rFonts w:ascii="Calibri" w:hAnsi="Calibri"/>
        </w:rPr>
        <w:tab/>
        <w:t>“</w:t>
      </w:r>
      <w:r w:rsidRPr="0067129C">
        <w:rPr>
          <w:rFonts w:ascii="Calibri" w:hAnsi="Calibri"/>
        </w:rPr>
        <w:tab/>
      </w:r>
      <w:r w:rsidRPr="0067129C">
        <w:rPr>
          <w:rFonts w:ascii="Calibri" w:hAnsi="Calibri"/>
        </w:rPr>
        <w:tab/>
      </w:r>
      <w:r w:rsidRPr="0067129C">
        <w:rPr>
          <w:rFonts w:ascii="Calibri" w:hAnsi="Calibri"/>
        </w:rPr>
        <w:tab/>
        <w:t>. . . therefore, exhort one another</w:t>
      </w:r>
    </w:p>
    <w:p w:rsidR="003366BE" w:rsidRPr="0067129C" w:rsidRDefault="003366BE" w:rsidP="003366BE">
      <w:pPr>
        <w:rPr>
          <w:rFonts w:ascii="Calibri" w:hAnsi="Calibri"/>
        </w:rPr>
      </w:pPr>
      <w:r w:rsidRPr="0067129C">
        <w:rPr>
          <w:rFonts w:ascii="Calibri" w:hAnsi="Calibri"/>
        </w:rPr>
        <w:tab/>
      </w:r>
      <w:r w:rsidRPr="0067129C">
        <w:rPr>
          <w:rFonts w:ascii="Calibri" w:hAnsi="Calibri"/>
        </w:rPr>
        <w:tab/>
        <w:t>Why?</w:t>
      </w:r>
      <w:r w:rsidRPr="0067129C">
        <w:rPr>
          <w:rFonts w:ascii="Calibri" w:hAnsi="Calibri"/>
        </w:rPr>
        <w:tab/>
      </w:r>
      <w:r w:rsidRPr="0067129C">
        <w:rPr>
          <w:rFonts w:ascii="Calibri" w:hAnsi="Calibri"/>
        </w:rPr>
        <w:tab/>
      </w:r>
      <w:r w:rsidRPr="0067129C">
        <w:rPr>
          <w:rFonts w:ascii="Calibri" w:hAnsi="Calibri"/>
        </w:rPr>
        <w:tab/>
      </w:r>
      <w:r w:rsidRPr="0067129C">
        <w:rPr>
          <w:rFonts w:ascii="Calibri" w:hAnsi="Calibri"/>
        </w:rPr>
        <w:tab/>
        <w:t xml:space="preserve">Because </w:t>
      </w:r>
      <w:r w:rsidRPr="0067129C">
        <w:rPr>
          <w:rFonts w:ascii="Calibri" w:hAnsi="Calibri"/>
        </w:rPr>
        <w:tab/>
        <w:t>. . . We have come to have a share in Christ</w:t>
      </w:r>
    </w:p>
    <w:p w:rsidR="003366BE" w:rsidRPr="0067129C" w:rsidRDefault="003366BE" w:rsidP="003366BE">
      <w:pPr>
        <w:rPr>
          <w:rFonts w:ascii="Calibri" w:hAnsi="Calibri"/>
        </w:rPr>
      </w:pPr>
    </w:p>
    <w:p w:rsidR="003366BE" w:rsidRPr="00FB142B" w:rsidRDefault="003366BE" w:rsidP="003366BE">
      <w:pPr>
        <w:rPr>
          <w:rFonts w:ascii="Calibri" w:hAnsi="Calibri"/>
          <w:i/>
        </w:rPr>
      </w:pPr>
      <w:r w:rsidRPr="00FB142B">
        <w:rPr>
          <w:rFonts w:ascii="Calibri" w:hAnsi="Calibri"/>
          <w:i/>
        </w:rPr>
        <w:t>Then it repeats . . .</w:t>
      </w:r>
    </w:p>
    <w:p w:rsidR="003366BE" w:rsidRPr="0067129C" w:rsidRDefault="003366BE" w:rsidP="003366BE">
      <w:pPr>
        <w:rPr>
          <w:rFonts w:ascii="Calibri" w:hAnsi="Calibri"/>
        </w:rPr>
      </w:pPr>
      <w:r w:rsidRPr="0067129C">
        <w:rPr>
          <w:rFonts w:ascii="Calibri" w:hAnsi="Calibri"/>
        </w:rPr>
        <w:tab/>
      </w:r>
      <w:r w:rsidRPr="0067129C">
        <w:rPr>
          <w:rFonts w:ascii="Calibri" w:hAnsi="Calibri"/>
        </w:rPr>
        <w:tab/>
        <w:t>Quotes Psalm 95 again . . .</w:t>
      </w:r>
      <w:r w:rsidRPr="0067129C">
        <w:rPr>
          <w:rFonts w:ascii="Calibri" w:hAnsi="Calibri"/>
        </w:rPr>
        <w:tab/>
      </w:r>
      <w:r w:rsidRPr="0067129C">
        <w:rPr>
          <w:rFonts w:ascii="Calibri" w:hAnsi="Calibri"/>
        </w:rPr>
        <w:tab/>
      </w:r>
      <w:r w:rsidRPr="0067129C">
        <w:rPr>
          <w:rFonts w:ascii="Calibri" w:hAnsi="Calibri"/>
        </w:rPr>
        <w:tab/>
        <w:t>3 rhetorical questions || same point</w:t>
      </w:r>
    </w:p>
    <w:p w:rsidR="003366BE" w:rsidRPr="0067129C" w:rsidRDefault="003366BE" w:rsidP="003366BE">
      <w:pPr>
        <w:rPr>
          <w:rFonts w:ascii="Calibri" w:hAnsi="Calibri"/>
        </w:rPr>
      </w:pPr>
    </w:p>
    <w:p w:rsidR="003366BE" w:rsidRPr="0067129C" w:rsidRDefault="003366BE" w:rsidP="003366BE">
      <w:pPr>
        <w:rPr>
          <w:rFonts w:ascii="Calibri" w:hAnsi="Calibri"/>
        </w:rPr>
      </w:pPr>
      <w:r w:rsidRPr="0067129C">
        <w:rPr>
          <w:rFonts w:ascii="Calibri" w:hAnsi="Calibri"/>
        </w:rPr>
        <w:tab/>
      </w:r>
      <w:r w:rsidRPr="0067129C">
        <w:rPr>
          <w:rFonts w:ascii="Calibri" w:hAnsi="Calibri"/>
        </w:rPr>
        <w:tab/>
        <w:t xml:space="preserve">Concludes with a call to see the result of their unbelief . . . NO REST ( </w:t>
      </w:r>
      <w:r w:rsidRPr="0067129C">
        <w:rPr>
          <w:rFonts w:ascii="Calibri" w:hAnsi="Calibri"/>
        </w:rPr>
        <w:sym w:font="Wingdings" w:char="F0E0"/>
      </w:r>
      <w:r w:rsidRPr="0067129C">
        <w:rPr>
          <w:rFonts w:ascii="Calibri" w:hAnsi="Calibri"/>
        </w:rPr>
        <w:t xml:space="preserve"> 4:1–12)</w:t>
      </w:r>
    </w:p>
    <w:p w:rsidR="003366BE" w:rsidRPr="0067129C" w:rsidRDefault="003366BE" w:rsidP="003366BE">
      <w:pPr>
        <w:rPr>
          <w:rFonts w:ascii="Calibri" w:hAnsi="Calibri"/>
          <w:b/>
        </w:rPr>
      </w:pPr>
      <w:r w:rsidRPr="0067129C">
        <w:rPr>
          <w:rFonts w:ascii="Calibri" w:hAnsi="Calibri"/>
        </w:rPr>
        <w:br w:type="column"/>
      </w:r>
      <w:r w:rsidRPr="0067129C">
        <w:rPr>
          <w:rFonts w:ascii="Calibri" w:hAnsi="Calibri"/>
          <w:b/>
        </w:rPr>
        <w:lastRenderedPageBreak/>
        <w:t>What do we learn from his approach?</w:t>
      </w:r>
    </w:p>
    <w:p w:rsidR="003366BE" w:rsidRPr="0067129C" w:rsidRDefault="003366BE" w:rsidP="003366BE">
      <w:pPr>
        <w:rPr>
          <w:rFonts w:ascii="Calibri" w:hAnsi="Calibri"/>
        </w:rPr>
      </w:pPr>
    </w:p>
    <w:p w:rsidR="003366BE" w:rsidRPr="0067129C" w:rsidRDefault="003366BE" w:rsidP="003366BE">
      <w:pPr>
        <w:pStyle w:val="ListParagraph"/>
        <w:numPr>
          <w:ilvl w:val="0"/>
          <w:numId w:val="4"/>
        </w:numPr>
        <w:rPr>
          <w:rFonts w:ascii="Calibri" w:hAnsi="Calibri"/>
        </w:rPr>
      </w:pPr>
      <w:r w:rsidRPr="0067129C">
        <w:rPr>
          <w:rFonts w:ascii="Calibri" w:hAnsi="Calibri"/>
        </w:rPr>
        <w:t>How this sermon compare to modern day sermons?</w:t>
      </w:r>
    </w:p>
    <w:p w:rsidR="003366BE" w:rsidRPr="0067129C" w:rsidRDefault="003366BE" w:rsidP="003366BE">
      <w:pPr>
        <w:pStyle w:val="ListParagraph"/>
        <w:rPr>
          <w:rFonts w:ascii="Calibri" w:hAnsi="Calibri"/>
        </w:rPr>
      </w:pPr>
    </w:p>
    <w:p w:rsidR="003366BE" w:rsidRPr="0067129C" w:rsidRDefault="003366BE" w:rsidP="003366BE">
      <w:pPr>
        <w:pStyle w:val="ListParagraph"/>
        <w:numPr>
          <w:ilvl w:val="0"/>
          <w:numId w:val="4"/>
        </w:numPr>
        <w:rPr>
          <w:rFonts w:ascii="Calibri" w:hAnsi="Calibri"/>
        </w:rPr>
      </w:pPr>
      <w:r w:rsidRPr="0067129C">
        <w:rPr>
          <w:rFonts w:ascii="Calibri" w:hAnsi="Calibri"/>
        </w:rPr>
        <w:t>How does he use Scripture?</w:t>
      </w:r>
    </w:p>
    <w:p w:rsidR="003366BE" w:rsidRPr="0067129C" w:rsidRDefault="003366BE" w:rsidP="003366BE">
      <w:pPr>
        <w:pStyle w:val="ListParagraph"/>
        <w:rPr>
          <w:rFonts w:ascii="Calibri" w:hAnsi="Calibri"/>
        </w:rPr>
      </w:pPr>
    </w:p>
    <w:p w:rsidR="003366BE" w:rsidRPr="0067129C" w:rsidRDefault="003366BE" w:rsidP="003366BE">
      <w:pPr>
        <w:pStyle w:val="ListParagraph"/>
        <w:numPr>
          <w:ilvl w:val="0"/>
          <w:numId w:val="4"/>
        </w:numPr>
        <w:rPr>
          <w:rFonts w:ascii="Calibri" w:hAnsi="Calibri"/>
        </w:rPr>
      </w:pPr>
      <w:r w:rsidRPr="0067129C">
        <w:rPr>
          <w:rFonts w:ascii="Calibri" w:hAnsi="Calibri"/>
        </w:rPr>
        <w:t>How does he build his argument?</w:t>
      </w:r>
    </w:p>
    <w:p w:rsidR="003366BE" w:rsidRPr="0067129C" w:rsidRDefault="003366BE" w:rsidP="003366BE">
      <w:pPr>
        <w:pStyle w:val="ListParagraph"/>
        <w:rPr>
          <w:rFonts w:ascii="Calibri" w:hAnsi="Calibri"/>
        </w:rPr>
      </w:pPr>
    </w:p>
    <w:p w:rsidR="003366BE" w:rsidRPr="0067129C" w:rsidRDefault="003366BE" w:rsidP="003366BE">
      <w:pPr>
        <w:pStyle w:val="ListParagraph"/>
        <w:numPr>
          <w:ilvl w:val="0"/>
          <w:numId w:val="4"/>
        </w:numPr>
        <w:rPr>
          <w:rFonts w:ascii="Calibri" w:hAnsi="Calibri"/>
        </w:rPr>
      </w:pPr>
      <w:r w:rsidRPr="0067129C">
        <w:rPr>
          <w:rFonts w:ascii="Calibri" w:hAnsi="Calibri"/>
        </w:rPr>
        <w:t>How does he teach us to read the Bible?</w:t>
      </w:r>
    </w:p>
    <w:p w:rsidR="003366BE" w:rsidRPr="0067129C" w:rsidRDefault="003366BE" w:rsidP="003366BE">
      <w:pPr>
        <w:pStyle w:val="ListParagraph"/>
        <w:rPr>
          <w:rFonts w:ascii="Calibri" w:hAnsi="Calibri"/>
        </w:rPr>
      </w:pPr>
    </w:p>
    <w:p w:rsidR="003366BE" w:rsidRPr="0067129C" w:rsidRDefault="003366BE" w:rsidP="003366BE">
      <w:pPr>
        <w:rPr>
          <w:rFonts w:ascii="Calibri" w:hAnsi="Calibri"/>
          <w:b/>
        </w:rPr>
      </w:pPr>
    </w:p>
    <w:p w:rsidR="003366BE" w:rsidRPr="0067129C" w:rsidRDefault="003366BE" w:rsidP="003366BE">
      <w:pPr>
        <w:rPr>
          <w:rFonts w:ascii="Calibri" w:hAnsi="Calibri"/>
          <w:b/>
        </w:rPr>
      </w:pPr>
      <w:r w:rsidRPr="0067129C">
        <w:rPr>
          <w:rFonts w:ascii="Calibri" w:hAnsi="Calibri"/>
          <w:b/>
        </w:rPr>
        <w:t>What is Psalm 95 about?</w:t>
      </w:r>
    </w:p>
    <w:p w:rsidR="003366BE" w:rsidRPr="0067129C" w:rsidRDefault="003366BE" w:rsidP="003366BE">
      <w:pPr>
        <w:rPr>
          <w:rFonts w:ascii="Calibri" w:hAnsi="Calibri"/>
          <w:b/>
        </w:rPr>
      </w:pPr>
    </w:p>
    <w:p w:rsidR="003366BE" w:rsidRPr="0067129C" w:rsidRDefault="003366BE" w:rsidP="003366BE">
      <w:pPr>
        <w:pStyle w:val="ListParagraph"/>
        <w:numPr>
          <w:ilvl w:val="0"/>
          <w:numId w:val="5"/>
        </w:numPr>
        <w:rPr>
          <w:rFonts w:ascii="Calibri" w:hAnsi="Calibri"/>
          <w:b/>
        </w:rPr>
      </w:pPr>
      <w:r w:rsidRPr="0067129C">
        <w:rPr>
          <w:rFonts w:ascii="Calibri" w:hAnsi="Calibri"/>
          <w:b/>
        </w:rPr>
        <w:t>Psalm in Book IV of the Psalter</w:t>
      </w:r>
    </w:p>
    <w:p w:rsidR="003366BE" w:rsidRPr="0067129C" w:rsidRDefault="003366BE" w:rsidP="003366BE">
      <w:pPr>
        <w:pStyle w:val="ListParagraph"/>
        <w:ind w:left="1440"/>
        <w:rPr>
          <w:rFonts w:ascii="Calibri" w:hAnsi="Calibri"/>
          <w:b/>
        </w:rPr>
      </w:pPr>
    </w:p>
    <w:p w:rsidR="003366BE" w:rsidRPr="0067129C" w:rsidRDefault="003366BE" w:rsidP="003366BE">
      <w:pPr>
        <w:pStyle w:val="ListParagraph"/>
        <w:numPr>
          <w:ilvl w:val="1"/>
          <w:numId w:val="5"/>
        </w:numPr>
        <w:rPr>
          <w:rFonts w:ascii="Calibri" w:hAnsi="Calibri"/>
          <w:b/>
        </w:rPr>
      </w:pPr>
      <w:r w:rsidRPr="0067129C">
        <w:rPr>
          <w:rFonts w:ascii="Calibri" w:hAnsi="Calibri"/>
        </w:rPr>
        <w:t>This Book begins with Moses Psalm</w:t>
      </w:r>
    </w:p>
    <w:p w:rsidR="003366BE" w:rsidRPr="0067129C" w:rsidRDefault="003366BE" w:rsidP="003366BE">
      <w:pPr>
        <w:pStyle w:val="ListParagraph"/>
        <w:ind w:left="1440"/>
        <w:rPr>
          <w:rFonts w:ascii="Calibri" w:hAnsi="Calibri"/>
          <w:b/>
        </w:rPr>
      </w:pPr>
    </w:p>
    <w:p w:rsidR="003366BE" w:rsidRPr="0067129C" w:rsidRDefault="003366BE" w:rsidP="003366BE">
      <w:pPr>
        <w:pStyle w:val="ListParagraph"/>
        <w:numPr>
          <w:ilvl w:val="1"/>
          <w:numId w:val="5"/>
        </w:numPr>
        <w:rPr>
          <w:rFonts w:ascii="Calibri" w:hAnsi="Calibri"/>
          <w:b/>
        </w:rPr>
      </w:pPr>
      <w:r w:rsidRPr="0067129C">
        <w:rPr>
          <w:rFonts w:ascii="Calibri" w:hAnsi="Calibri"/>
        </w:rPr>
        <w:t>This Book promises God to bring a New Exodus</w:t>
      </w:r>
    </w:p>
    <w:p w:rsidR="003366BE" w:rsidRPr="0067129C" w:rsidRDefault="003366BE" w:rsidP="003366BE">
      <w:pPr>
        <w:pStyle w:val="ListParagraph"/>
        <w:rPr>
          <w:rFonts w:ascii="Calibri" w:hAnsi="Calibri"/>
        </w:rPr>
      </w:pPr>
    </w:p>
    <w:p w:rsidR="003366BE" w:rsidRPr="0067129C" w:rsidRDefault="003366BE" w:rsidP="003366BE">
      <w:pPr>
        <w:pStyle w:val="ListParagraph"/>
        <w:numPr>
          <w:ilvl w:val="0"/>
          <w:numId w:val="5"/>
        </w:numPr>
        <w:rPr>
          <w:rFonts w:ascii="Calibri" w:hAnsi="Calibri"/>
          <w:b/>
        </w:rPr>
      </w:pPr>
      <w:r w:rsidRPr="0067129C">
        <w:rPr>
          <w:rFonts w:ascii="Calibri" w:hAnsi="Calibri"/>
          <w:b/>
        </w:rPr>
        <w:t>Psalm commanding “REST”</w:t>
      </w:r>
    </w:p>
    <w:p w:rsidR="003366BE" w:rsidRPr="0067129C" w:rsidRDefault="003366BE" w:rsidP="003366BE">
      <w:pPr>
        <w:pStyle w:val="ListParagraph"/>
        <w:rPr>
          <w:rFonts w:ascii="Calibri" w:hAnsi="Calibri"/>
        </w:rPr>
      </w:pPr>
    </w:p>
    <w:p w:rsidR="003366BE" w:rsidRPr="0067129C" w:rsidRDefault="003366BE" w:rsidP="003366BE">
      <w:pPr>
        <w:pStyle w:val="ListParagraph"/>
        <w:numPr>
          <w:ilvl w:val="1"/>
          <w:numId w:val="5"/>
        </w:numPr>
        <w:rPr>
          <w:rFonts w:ascii="Calibri" w:hAnsi="Calibri"/>
        </w:rPr>
      </w:pPr>
      <w:r w:rsidRPr="0067129C">
        <w:rPr>
          <w:rFonts w:ascii="Calibri" w:hAnsi="Calibri"/>
        </w:rPr>
        <w:t>Verse 11</w:t>
      </w:r>
    </w:p>
    <w:p w:rsidR="003366BE" w:rsidRPr="0067129C" w:rsidRDefault="003366BE" w:rsidP="003366BE">
      <w:pPr>
        <w:pStyle w:val="ListParagraph"/>
        <w:numPr>
          <w:ilvl w:val="1"/>
          <w:numId w:val="5"/>
        </w:numPr>
        <w:rPr>
          <w:rFonts w:ascii="Calibri" w:hAnsi="Calibri"/>
        </w:rPr>
      </w:pPr>
      <w:r w:rsidRPr="0067129C">
        <w:rPr>
          <w:rFonts w:ascii="Calibri" w:hAnsi="Calibri"/>
        </w:rPr>
        <w:t>Psalm 92</w:t>
      </w:r>
    </w:p>
    <w:p w:rsidR="003366BE" w:rsidRPr="0067129C" w:rsidRDefault="003366BE" w:rsidP="003366BE">
      <w:pPr>
        <w:pStyle w:val="ListParagraph"/>
        <w:numPr>
          <w:ilvl w:val="1"/>
          <w:numId w:val="5"/>
        </w:numPr>
        <w:rPr>
          <w:rFonts w:ascii="Calibri" w:hAnsi="Calibri"/>
        </w:rPr>
      </w:pPr>
      <w:r w:rsidRPr="0067129C">
        <w:rPr>
          <w:rFonts w:ascii="Calibri" w:hAnsi="Calibri"/>
        </w:rPr>
        <w:t>Creation leads to rest (Gen 1–2)</w:t>
      </w:r>
    </w:p>
    <w:p w:rsidR="003366BE" w:rsidRPr="0067129C" w:rsidRDefault="003366BE" w:rsidP="003366BE">
      <w:pPr>
        <w:pStyle w:val="ListParagraph"/>
        <w:numPr>
          <w:ilvl w:val="1"/>
          <w:numId w:val="5"/>
        </w:numPr>
        <w:rPr>
          <w:rFonts w:ascii="Calibri" w:hAnsi="Calibri"/>
        </w:rPr>
      </w:pPr>
      <w:r w:rsidRPr="0067129C">
        <w:rPr>
          <w:rFonts w:ascii="Calibri" w:hAnsi="Calibri"/>
        </w:rPr>
        <w:t>Redemption’s goal is rest</w:t>
      </w:r>
    </w:p>
    <w:p w:rsidR="003366BE" w:rsidRPr="0067129C" w:rsidRDefault="003366BE" w:rsidP="003366BE">
      <w:pPr>
        <w:pStyle w:val="ListParagraph"/>
        <w:rPr>
          <w:rFonts w:ascii="Calibri" w:hAnsi="Calibri"/>
        </w:rPr>
      </w:pPr>
    </w:p>
    <w:p w:rsidR="003366BE" w:rsidRPr="0067129C" w:rsidRDefault="003366BE" w:rsidP="003366BE">
      <w:pPr>
        <w:pStyle w:val="ListParagraph"/>
        <w:numPr>
          <w:ilvl w:val="0"/>
          <w:numId w:val="5"/>
        </w:numPr>
        <w:rPr>
          <w:rFonts w:ascii="Calibri" w:hAnsi="Calibri"/>
          <w:b/>
        </w:rPr>
      </w:pPr>
      <w:r w:rsidRPr="0067129C">
        <w:rPr>
          <w:rFonts w:ascii="Calibri" w:hAnsi="Calibri"/>
          <w:b/>
        </w:rPr>
        <w:t>Psalm warning about missing the rest of God – How do we miss his rest?</w:t>
      </w:r>
    </w:p>
    <w:p w:rsidR="003366BE" w:rsidRPr="0067129C" w:rsidRDefault="003366BE" w:rsidP="003366BE">
      <w:pPr>
        <w:pStyle w:val="ListParagraph"/>
        <w:ind w:left="1440"/>
        <w:rPr>
          <w:rFonts w:ascii="Calibri" w:hAnsi="Calibri"/>
        </w:rPr>
      </w:pPr>
    </w:p>
    <w:p w:rsidR="003366BE" w:rsidRPr="0067129C" w:rsidRDefault="003366BE" w:rsidP="003366BE">
      <w:pPr>
        <w:pStyle w:val="ListParagraph"/>
        <w:numPr>
          <w:ilvl w:val="1"/>
          <w:numId w:val="5"/>
        </w:numPr>
        <w:rPr>
          <w:rFonts w:ascii="Calibri" w:hAnsi="Calibri"/>
        </w:rPr>
      </w:pPr>
      <w:r w:rsidRPr="0067129C">
        <w:rPr>
          <w:rFonts w:ascii="Calibri" w:hAnsi="Calibri"/>
        </w:rPr>
        <w:t>God’s presence is the place of God’s rest</w:t>
      </w:r>
    </w:p>
    <w:p w:rsidR="003366BE" w:rsidRPr="0067129C" w:rsidRDefault="003366BE" w:rsidP="003366BE">
      <w:pPr>
        <w:pStyle w:val="ListParagraph"/>
        <w:ind w:left="1440"/>
        <w:rPr>
          <w:rFonts w:ascii="Calibri" w:hAnsi="Calibri"/>
        </w:rPr>
      </w:pPr>
    </w:p>
    <w:p w:rsidR="003366BE" w:rsidRPr="0067129C" w:rsidRDefault="003366BE" w:rsidP="003366BE">
      <w:pPr>
        <w:pStyle w:val="ListParagraph"/>
        <w:numPr>
          <w:ilvl w:val="1"/>
          <w:numId w:val="5"/>
        </w:numPr>
        <w:rPr>
          <w:rFonts w:ascii="Calibri" w:hAnsi="Calibri"/>
        </w:rPr>
      </w:pPr>
      <w:r w:rsidRPr="0067129C">
        <w:rPr>
          <w:rFonts w:ascii="Calibri" w:hAnsi="Calibri"/>
        </w:rPr>
        <w:t xml:space="preserve">Disobedience is the way to miss God’s rest </w:t>
      </w:r>
    </w:p>
    <w:p w:rsidR="003366BE" w:rsidRPr="0067129C" w:rsidRDefault="003366BE" w:rsidP="003366BE">
      <w:pPr>
        <w:pStyle w:val="ListParagraph"/>
        <w:rPr>
          <w:rFonts w:ascii="Calibri" w:hAnsi="Calibri"/>
        </w:rPr>
      </w:pPr>
    </w:p>
    <w:p w:rsidR="003366BE" w:rsidRPr="0067129C" w:rsidRDefault="003366BE" w:rsidP="003366BE">
      <w:pPr>
        <w:pStyle w:val="ListParagraph"/>
        <w:numPr>
          <w:ilvl w:val="0"/>
          <w:numId w:val="5"/>
        </w:numPr>
        <w:rPr>
          <w:rFonts w:ascii="Calibri" w:hAnsi="Calibri"/>
          <w:b/>
        </w:rPr>
      </w:pPr>
      <w:r w:rsidRPr="0067129C">
        <w:rPr>
          <w:rFonts w:ascii="Calibri" w:hAnsi="Calibri"/>
          <w:b/>
        </w:rPr>
        <w:t>How does Hebrews develop this idea?</w:t>
      </w:r>
    </w:p>
    <w:p w:rsidR="003366BE" w:rsidRPr="0067129C" w:rsidRDefault="003366BE" w:rsidP="003366BE">
      <w:pPr>
        <w:pStyle w:val="ListParagraph"/>
        <w:ind w:left="1440"/>
        <w:rPr>
          <w:rFonts w:ascii="Calibri" w:hAnsi="Calibri"/>
        </w:rPr>
      </w:pPr>
    </w:p>
    <w:p w:rsidR="003366BE" w:rsidRPr="0067129C" w:rsidRDefault="003366BE" w:rsidP="003366BE">
      <w:pPr>
        <w:pStyle w:val="ListParagraph"/>
        <w:ind w:left="1440"/>
        <w:rPr>
          <w:rFonts w:ascii="Calibri" w:hAnsi="Calibri"/>
        </w:rPr>
      </w:pPr>
      <w:r w:rsidRPr="0067129C">
        <w:rPr>
          <w:rFonts w:ascii="Calibri" w:hAnsi="Calibri"/>
          <w:b/>
        </w:rPr>
        <w:t>Unbelief</w:t>
      </w:r>
      <w:r w:rsidRPr="0067129C">
        <w:rPr>
          <w:rFonts w:ascii="Calibri" w:hAnsi="Calibri"/>
        </w:rPr>
        <w:t xml:space="preserve"> . . . Fall away = this is called evil (v. 12)</w:t>
      </w:r>
    </w:p>
    <w:p w:rsidR="003366BE" w:rsidRPr="0067129C" w:rsidRDefault="003366BE" w:rsidP="003366BE">
      <w:pPr>
        <w:pStyle w:val="ListParagraph"/>
        <w:ind w:left="1440" w:firstLine="720"/>
        <w:rPr>
          <w:rFonts w:ascii="Calibri" w:hAnsi="Calibri"/>
        </w:rPr>
      </w:pPr>
      <w:r w:rsidRPr="0067129C">
        <w:rPr>
          <w:rFonts w:ascii="Calibri" w:hAnsi="Calibri"/>
          <w:b/>
        </w:rPr>
        <w:t>Sin</w:t>
      </w:r>
      <w:r w:rsidRPr="0067129C">
        <w:rPr>
          <w:rFonts w:ascii="Calibri" w:hAnsi="Calibri"/>
        </w:rPr>
        <w:t xml:space="preserve"> . . . results from deceit ~ false teaching (v. 13)</w:t>
      </w:r>
    </w:p>
    <w:p w:rsidR="003366BE" w:rsidRPr="0067129C" w:rsidRDefault="003366BE" w:rsidP="003366BE">
      <w:pPr>
        <w:ind w:left="1440" w:firstLine="720"/>
        <w:rPr>
          <w:rFonts w:ascii="Calibri" w:hAnsi="Calibri"/>
        </w:rPr>
      </w:pPr>
      <w:r w:rsidRPr="0067129C">
        <w:rPr>
          <w:rFonts w:ascii="Calibri" w:hAnsi="Calibri"/>
        </w:rPr>
        <w:t>|</w:t>
      </w:r>
    </w:p>
    <w:p w:rsidR="003366BE" w:rsidRPr="0067129C" w:rsidRDefault="003366BE" w:rsidP="003366BE">
      <w:pPr>
        <w:ind w:left="1440" w:firstLine="720"/>
        <w:rPr>
          <w:rFonts w:ascii="Calibri" w:hAnsi="Calibri"/>
        </w:rPr>
      </w:pPr>
      <w:r w:rsidRPr="0067129C">
        <w:rPr>
          <w:rFonts w:ascii="Calibri" w:hAnsi="Calibri"/>
          <w:b/>
        </w:rPr>
        <w:t>If we hold fast</w:t>
      </w:r>
      <w:r w:rsidRPr="0067129C">
        <w:rPr>
          <w:rFonts w:ascii="Calibri" w:hAnsi="Calibri"/>
        </w:rPr>
        <w:t xml:space="preserve"> . . . not holding fast = disobedience (v. 14)</w:t>
      </w:r>
    </w:p>
    <w:p w:rsidR="003366BE" w:rsidRPr="0067129C" w:rsidRDefault="003366BE" w:rsidP="003366BE">
      <w:pPr>
        <w:ind w:left="2160" w:firstLine="720"/>
        <w:rPr>
          <w:rFonts w:ascii="Calibri" w:hAnsi="Calibri"/>
        </w:rPr>
      </w:pPr>
      <w:r w:rsidRPr="0067129C">
        <w:rPr>
          <w:rFonts w:ascii="Calibri" w:hAnsi="Calibri"/>
        </w:rPr>
        <w:t xml:space="preserve">All of this is called </w:t>
      </w:r>
      <w:r w:rsidRPr="0067129C">
        <w:rPr>
          <w:rFonts w:ascii="Calibri" w:hAnsi="Calibri"/>
          <w:b/>
        </w:rPr>
        <w:t>rebellion</w:t>
      </w:r>
      <w:r w:rsidRPr="0067129C">
        <w:rPr>
          <w:rFonts w:ascii="Calibri" w:hAnsi="Calibri"/>
        </w:rPr>
        <w:t xml:space="preserve"> . . . (v. 15)</w:t>
      </w:r>
    </w:p>
    <w:p w:rsidR="003366BE" w:rsidRPr="0067129C" w:rsidRDefault="003366BE" w:rsidP="003366BE">
      <w:pPr>
        <w:pStyle w:val="ListParagraph"/>
        <w:ind w:left="1440"/>
        <w:rPr>
          <w:rFonts w:ascii="Calibri" w:hAnsi="Calibri"/>
        </w:rPr>
      </w:pPr>
    </w:p>
    <w:p w:rsidR="003366BE" w:rsidRPr="0067129C" w:rsidRDefault="003366BE" w:rsidP="003366BE">
      <w:pPr>
        <w:pStyle w:val="ListParagraph"/>
        <w:ind w:left="1440"/>
        <w:rPr>
          <w:rFonts w:ascii="Calibri" w:hAnsi="Calibri"/>
        </w:rPr>
      </w:pPr>
      <w:r w:rsidRPr="0067129C">
        <w:rPr>
          <w:rFonts w:ascii="Calibri" w:hAnsi="Calibri"/>
        </w:rPr>
        <w:t>BTW . . . this all repeats in reverse order – another chiasm!</w:t>
      </w:r>
    </w:p>
    <w:p w:rsidR="003366BE" w:rsidRPr="0067129C" w:rsidRDefault="003366BE" w:rsidP="003366BE">
      <w:pPr>
        <w:pStyle w:val="ListParagraph"/>
        <w:ind w:left="1440"/>
        <w:rPr>
          <w:rFonts w:ascii="Calibri" w:hAnsi="Calibri"/>
        </w:rPr>
      </w:pPr>
    </w:p>
    <w:p w:rsidR="003366BE" w:rsidRPr="0067129C" w:rsidRDefault="003366BE" w:rsidP="003366BE">
      <w:pPr>
        <w:pStyle w:val="ListParagraph"/>
        <w:ind w:left="1440"/>
        <w:rPr>
          <w:rFonts w:ascii="Calibri" w:hAnsi="Calibri"/>
        </w:rPr>
      </w:pPr>
      <w:r w:rsidRPr="0067129C">
        <w:rPr>
          <w:rFonts w:ascii="Calibri" w:hAnsi="Calibri"/>
        </w:rPr>
        <w:tab/>
      </w:r>
      <w:r w:rsidRPr="0067129C">
        <w:rPr>
          <w:rFonts w:ascii="Calibri" w:hAnsi="Calibri"/>
        </w:rPr>
        <w:tab/>
      </w:r>
      <w:r w:rsidRPr="0067129C">
        <w:rPr>
          <w:rFonts w:ascii="Calibri" w:hAnsi="Calibri"/>
          <w:b/>
        </w:rPr>
        <w:t>Rebellion</w:t>
      </w:r>
      <w:r w:rsidRPr="0067129C">
        <w:rPr>
          <w:rFonts w:ascii="Calibri" w:hAnsi="Calibri"/>
        </w:rPr>
        <w:t xml:space="preserve"> (v. 16)</w:t>
      </w:r>
    </w:p>
    <w:p w:rsidR="003366BE" w:rsidRPr="0067129C" w:rsidRDefault="003366BE" w:rsidP="003366BE">
      <w:pPr>
        <w:pStyle w:val="ListParagraph"/>
        <w:ind w:left="1440"/>
        <w:rPr>
          <w:rFonts w:ascii="Calibri" w:hAnsi="Calibri"/>
        </w:rPr>
      </w:pPr>
      <w:r w:rsidRPr="0067129C">
        <w:rPr>
          <w:rFonts w:ascii="Calibri" w:hAnsi="Calibri"/>
        </w:rPr>
        <w:tab/>
      </w:r>
      <w:r w:rsidRPr="0067129C">
        <w:rPr>
          <w:rFonts w:ascii="Calibri" w:hAnsi="Calibri"/>
          <w:b/>
        </w:rPr>
        <w:t>Sin</w:t>
      </w:r>
      <w:r w:rsidRPr="0067129C">
        <w:rPr>
          <w:rFonts w:ascii="Calibri" w:hAnsi="Calibri"/>
        </w:rPr>
        <w:t xml:space="preserve"> (v 17)</w:t>
      </w:r>
    </w:p>
    <w:p w:rsidR="003366BE" w:rsidRPr="0067129C" w:rsidRDefault="003366BE" w:rsidP="003366BE">
      <w:pPr>
        <w:pStyle w:val="ListParagraph"/>
        <w:ind w:left="1440"/>
        <w:rPr>
          <w:rFonts w:ascii="Calibri" w:hAnsi="Calibri"/>
        </w:rPr>
      </w:pPr>
      <w:r w:rsidRPr="0067129C">
        <w:rPr>
          <w:rFonts w:ascii="Calibri" w:hAnsi="Calibri"/>
        </w:rPr>
        <w:tab/>
        <w:t>|</w:t>
      </w:r>
    </w:p>
    <w:p w:rsidR="003366BE" w:rsidRPr="0067129C" w:rsidRDefault="003366BE" w:rsidP="003366BE">
      <w:pPr>
        <w:pStyle w:val="ListParagraph"/>
        <w:ind w:left="1440" w:firstLine="720"/>
        <w:rPr>
          <w:rFonts w:ascii="Calibri" w:hAnsi="Calibri"/>
        </w:rPr>
      </w:pPr>
      <w:r w:rsidRPr="0067129C">
        <w:rPr>
          <w:rFonts w:ascii="Calibri" w:hAnsi="Calibri"/>
          <w:b/>
        </w:rPr>
        <w:t>Disobedience</w:t>
      </w:r>
      <w:r w:rsidRPr="0067129C">
        <w:rPr>
          <w:rFonts w:ascii="Calibri" w:hAnsi="Calibri"/>
        </w:rPr>
        <w:t xml:space="preserve"> (v. 18)</w:t>
      </w:r>
    </w:p>
    <w:p w:rsidR="003366BE" w:rsidRPr="0067129C" w:rsidRDefault="003366BE" w:rsidP="003366BE">
      <w:pPr>
        <w:rPr>
          <w:rFonts w:ascii="Calibri" w:hAnsi="Calibri"/>
        </w:rPr>
      </w:pPr>
      <w:r w:rsidRPr="0067129C">
        <w:rPr>
          <w:rFonts w:ascii="Calibri" w:hAnsi="Calibri"/>
        </w:rPr>
        <w:tab/>
      </w:r>
      <w:r w:rsidRPr="0067129C">
        <w:rPr>
          <w:rFonts w:ascii="Calibri" w:hAnsi="Calibri"/>
        </w:rPr>
        <w:tab/>
      </w:r>
      <w:r w:rsidRPr="0067129C">
        <w:rPr>
          <w:rFonts w:ascii="Calibri" w:hAnsi="Calibri"/>
          <w:b/>
        </w:rPr>
        <w:t>Unbelief</w:t>
      </w:r>
      <w:r w:rsidRPr="0067129C">
        <w:rPr>
          <w:rFonts w:ascii="Calibri" w:hAnsi="Calibri"/>
        </w:rPr>
        <w:t xml:space="preserve"> . . . see their unbelief (v. 19)</w:t>
      </w:r>
    </w:p>
    <w:p w:rsidR="00FB142B" w:rsidRDefault="00FB142B" w:rsidP="003366BE">
      <w:pPr>
        <w:rPr>
          <w:rFonts w:ascii="Calibri" w:hAnsi="Calibri"/>
          <w:b/>
        </w:rPr>
      </w:pPr>
      <w:r>
        <w:rPr>
          <w:rFonts w:ascii="Calibri" w:hAnsi="Calibri"/>
          <w:b/>
        </w:rPr>
        <w:br w:type="column"/>
      </w:r>
      <w:r>
        <w:rPr>
          <w:rFonts w:ascii="Calibri" w:hAnsi="Calibri"/>
          <w:b/>
        </w:rPr>
        <w:lastRenderedPageBreak/>
        <w:t>Hebrews 3:7–11</w:t>
      </w:r>
    </w:p>
    <w:p w:rsidR="00FB142B" w:rsidRDefault="00FB142B" w:rsidP="003366BE">
      <w:pPr>
        <w:rPr>
          <w:rFonts w:ascii="Calibri" w:hAnsi="Calibri"/>
          <w:b/>
        </w:rPr>
      </w:pPr>
    </w:p>
    <w:p w:rsidR="00FB142B" w:rsidRDefault="00FB142B" w:rsidP="00FB142B">
      <w:pPr>
        <w:rPr>
          <w:rFonts w:ascii="Calibri" w:hAnsi="Calibri"/>
          <w:b/>
        </w:rPr>
      </w:pPr>
      <w:r>
        <w:rPr>
          <w:rFonts w:ascii="Calibri" w:hAnsi="Calibri"/>
          <w:b/>
        </w:rPr>
        <w:t>“</w:t>
      </w:r>
      <w:r w:rsidRPr="00FB142B">
        <w:rPr>
          <w:rFonts w:ascii="Calibri" w:hAnsi="Calibri"/>
          <w:b/>
        </w:rPr>
        <w:t>The Holy Spirit says</w:t>
      </w:r>
      <w:r>
        <w:rPr>
          <w:rFonts w:ascii="Calibri" w:hAnsi="Calibri"/>
          <w:b/>
        </w:rPr>
        <w:t>” (v. 7) – What does this tell us?</w:t>
      </w:r>
    </w:p>
    <w:p w:rsidR="00FB142B" w:rsidRPr="00FB142B" w:rsidRDefault="00FB142B" w:rsidP="00FB142B">
      <w:pPr>
        <w:rPr>
          <w:rFonts w:ascii="Calibri" w:hAnsi="Calibri"/>
          <w:b/>
        </w:rPr>
      </w:pPr>
    </w:p>
    <w:p w:rsidR="00FB142B" w:rsidRPr="00FB142B" w:rsidRDefault="00FB142B" w:rsidP="00FB142B">
      <w:pPr>
        <w:pStyle w:val="ListParagraph"/>
        <w:numPr>
          <w:ilvl w:val="0"/>
          <w:numId w:val="7"/>
        </w:numPr>
        <w:rPr>
          <w:rFonts w:ascii="Calibri" w:hAnsi="Calibri"/>
        </w:rPr>
      </w:pPr>
      <w:r w:rsidRPr="00FB142B">
        <w:rPr>
          <w:rFonts w:ascii="Calibri" w:hAnsi="Calibri"/>
        </w:rPr>
        <w:t xml:space="preserve">“This is a remarkable indication of the Spirit’s deity . . .” (Schreiner, </w:t>
      </w:r>
      <w:r w:rsidRPr="00FB142B">
        <w:rPr>
          <w:rFonts w:ascii="Calibri" w:hAnsi="Calibri"/>
          <w:i/>
        </w:rPr>
        <w:t xml:space="preserve">Hebrews, </w:t>
      </w:r>
      <w:r w:rsidRPr="00FB142B">
        <w:rPr>
          <w:rFonts w:ascii="Calibri" w:hAnsi="Calibri"/>
        </w:rPr>
        <w:t>121)</w:t>
      </w:r>
    </w:p>
    <w:p w:rsidR="00FB142B" w:rsidRPr="00FB142B" w:rsidRDefault="00FB142B" w:rsidP="00FB142B">
      <w:pPr>
        <w:pStyle w:val="ListParagraph"/>
        <w:rPr>
          <w:rFonts w:ascii="Calibri" w:hAnsi="Calibri"/>
          <w:b/>
        </w:rPr>
      </w:pPr>
    </w:p>
    <w:p w:rsidR="00FB142B" w:rsidRPr="00FB142B" w:rsidRDefault="00FB142B" w:rsidP="00FB142B">
      <w:pPr>
        <w:pStyle w:val="ListParagraph"/>
        <w:numPr>
          <w:ilvl w:val="0"/>
          <w:numId w:val="7"/>
        </w:numPr>
        <w:rPr>
          <w:rFonts w:ascii="Calibri" w:hAnsi="Calibri"/>
          <w:b/>
        </w:rPr>
      </w:pPr>
      <w:r>
        <w:rPr>
          <w:rFonts w:ascii="Calibri" w:hAnsi="Calibri"/>
        </w:rPr>
        <w:t>It is also a reminder that the Spirit speaks today by the Word</w:t>
      </w:r>
    </w:p>
    <w:p w:rsidR="00FB142B" w:rsidRPr="00FB142B" w:rsidRDefault="00FB142B" w:rsidP="00FB142B">
      <w:pPr>
        <w:pStyle w:val="ListParagraph"/>
        <w:rPr>
          <w:rFonts w:ascii="Calibri" w:hAnsi="Calibri"/>
          <w:b/>
        </w:rPr>
      </w:pPr>
    </w:p>
    <w:p w:rsidR="00FB142B" w:rsidRDefault="00FB142B" w:rsidP="00FB142B">
      <w:pPr>
        <w:rPr>
          <w:rFonts w:ascii="Calibri" w:hAnsi="Calibri"/>
          <w:b/>
        </w:rPr>
      </w:pPr>
      <w:r>
        <w:rPr>
          <w:rFonts w:ascii="Calibri" w:hAnsi="Calibri"/>
          <w:b/>
        </w:rPr>
        <w:t>“The rest” (v. 11) – What is this in reference to?</w:t>
      </w:r>
    </w:p>
    <w:p w:rsidR="00FB142B" w:rsidRDefault="00FB142B" w:rsidP="00FB142B">
      <w:pPr>
        <w:rPr>
          <w:rFonts w:ascii="Calibri" w:hAnsi="Calibri"/>
          <w:b/>
        </w:rPr>
      </w:pPr>
    </w:p>
    <w:p w:rsidR="00FB142B" w:rsidRPr="00FB142B" w:rsidRDefault="00FB142B" w:rsidP="00FB142B">
      <w:pPr>
        <w:pStyle w:val="ListParagraph"/>
        <w:numPr>
          <w:ilvl w:val="0"/>
          <w:numId w:val="7"/>
        </w:numPr>
        <w:rPr>
          <w:rFonts w:ascii="Calibri" w:hAnsi="Calibri"/>
        </w:rPr>
      </w:pPr>
      <w:r w:rsidRPr="00FB142B">
        <w:rPr>
          <w:rFonts w:ascii="Calibri" w:hAnsi="Calibri"/>
        </w:rPr>
        <w:t xml:space="preserve">“The ‘rest’ here refers to the land of Canaan that was promised to Israel in fulfillment of the covenant enacted with Abraham, Isaac, and Jacob” (Schreiner, </w:t>
      </w:r>
      <w:r w:rsidRPr="00FB142B">
        <w:rPr>
          <w:rFonts w:ascii="Calibri" w:hAnsi="Calibri"/>
          <w:i/>
        </w:rPr>
        <w:t xml:space="preserve">Hebrews, </w:t>
      </w:r>
      <w:r w:rsidRPr="00FB142B">
        <w:rPr>
          <w:rFonts w:ascii="Calibri" w:hAnsi="Calibri"/>
        </w:rPr>
        <w:t>123)</w:t>
      </w:r>
    </w:p>
    <w:p w:rsidR="00FB142B" w:rsidRDefault="00FB142B" w:rsidP="00FB142B">
      <w:pPr>
        <w:pStyle w:val="ListParagraph"/>
        <w:rPr>
          <w:rFonts w:ascii="Calibri" w:hAnsi="Calibri"/>
          <w:b/>
        </w:rPr>
      </w:pPr>
    </w:p>
    <w:p w:rsidR="00FB142B" w:rsidRPr="00FB142B" w:rsidRDefault="00FB142B" w:rsidP="00FB142B">
      <w:pPr>
        <w:pStyle w:val="ListParagraph"/>
        <w:numPr>
          <w:ilvl w:val="0"/>
          <w:numId w:val="7"/>
        </w:numPr>
        <w:rPr>
          <w:rFonts w:ascii="Calibri" w:hAnsi="Calibri"/>
        </w:rPr>
      </w:pPr>
      <w:r w:rsidRPr="00FB142B">
        <w:rPr>
          <w:rFonts w:ascii="Calibri" w:hAnsi="Calibri"/>
        </w:rPr>
        <w:t>This is a key word/idea in Hebrews 4:1–12, one we will spend much time on next week.</w:t>
      </w:r>
    </w:p>
    <w:p w:rsidR="00FB142B" w:rsidRDefault="00FB142B" w:rsidP="00FB142B">
      <w:pPr>
        <w:rPr>
          <w:rFonts w:ascii="Calibri" w:hAnsi="Calibri"/>
          <w:b/>
        </w:rPr>
      </w:pPr>
    </w:p>
    <w:p w:rsidR="00FB142B" w:rsidRDefault="00FB142B" w:rsidP="00FB142B">
      <w:pPr>
        <w:rPr>
          <w:rFonts w:ascii="Calibri" w:hAnsi="Calibri"/>
          <w:b/>
        </w:rPr>
      </w:pPr>
    </w:p>
    <w:p w:rsidR="00FB142B" w:rsidRDefault="00FB142B" w:rsidP="00FB142B">
      <w:pPr>
        <w:rPr>
          <w:rFonts w:ascii="Calibri" w:hAnsi="Calibri"/>
          <w:b/>
        </w:rPr>
      </w:pPr>
      <w:r>
        <w:rPr>
          <w:rFonts w:ascii="Calibri" w:hAnsi="Calibri"/>
          <w:b/>
        </w:rPr>
        <w:t>“Living God” (v. 12) – Why this name?</w:t>
      </w:r>
    </w:p>
    <w:p w:rsidR="00FB142B" w:rsidRDefault="00FB142B" w:rsidP="00FB142B">
      <w:pPr>
        <w:rPr>
          <w:rFonts w:ascii="Calibri" w:hAnsi="Calibri"/>
          <w:b/>
        </w:rPr>
      </w:pPr>
    </w:p>
    <w:p w:rsidR="00FB142B" w:rsidRDefault="00FB142B" w:rsidP="00FB142B">
      <w:pPr>
        <w:pStyle w:val="ListParagraph"/>
        <w:numPr>
          <w:ilvl w:val="0"/>
          <w:numId w:val="7"/>
        </w:numPr>
        <w:rPr>
          <w:rFonts w:ascii="Calibri" w:hAnsi="Calibri"/>
        </w:rPr>
      </w:pPr>
      <w:r w:rsidRPr="00FB142B">
        <w:rPr>
          <w:rFonts w:ascii="Calibri" w:hAnsi="Calibri"/>
        </w:rPr>
        <w:t>“Living God” is used “when Israel is in a conflict other nations (e.g., Josh 3:10; 1 Sam 17:26; 2 Kings 19:4, 16), or to designate his reality in contrast to idols (</w:t>
      </w:r>
      <w:proofErr w:type="spellStart"/>
      <w:r w:rsidRPr="00FB142B">
        <w:rPr>
          <w:rFonts w:ascii="Calibri" w:hAnsi="Calibri"/>
        </w:rPr>
        <w:t>Jer</w:t>
      </w:r>
      <w:proofErr w:type="spellEnd"/>
      <w:r w:rsidRPr="00FB142B">
        <w:rPr>
          <w:rFonts w:ascii="Calibri" w:hAnsi="Calibri"/>
        </w:rPr>
        <w:t xml:space="preserve"> 10:10; cf. Acts 14:15), or to emphasize that their fellowship is truly with the Lord (</w:t>
      </w:r>
      <w:proofErr w:type="spellStart"/>
      <w:r w:rsidRPr="00FB142B">
        <w:rPr>
          <w:rFonts w:ascii="Calibri" w:hAnsi="Calibri"/>
        </w:rPr>
        <w:t>Pss</w:t>
      </w:r>
      <w:proofErr w:type="spellEnd"/>
      <w:r w:rsidRPr="00FB142B">
        <w:rPr>
          <w:rFonts w:ascii="Calibri" w:hAnsi="Calibri"/>
        </w:rPr>
        <w:t xml:space="preserve"> 42:2; 84:2)” (Schreiner, </w:t>
      </w:r>
      <w:r w:rsidRPr="00FB142B">
        <w:rPr>
          <w:rFonts w:ascii="Calibri" w:hAnsi="Calibri"/>
          <w:i/>
        </w:rPr>
        <w:t xml:space="preserve">Hebrews, </w:t>
      </w:r>
      <w:r w:rsidRPr="00FB142B">
        <w:rPr>
          <w:rFonts w:ascii="Calibri" w:hAnsi="Calibri"/>
        </w:rPr>
        <w:t>127)</w:t>
      </w:r>
    </w:p>
    <w:p w:rsidR="00FB142B" w:rsidRDefault="00FB142B" w:rsidP="00FB142B">
      <w:pPr>
        <w:pStyle w:val="ListParagraph"/>
        <w:rPr>
          <w:rFonts w:ascii="Calibri" w:hAnsi="Calibri"/>
        </w:rPr>
      </w:pPr>
    </w:p>
    <w:p w:rsidR="00FB142B" w:rsidRDefault="00FB142B" w:rsidP="00FB142B">
      <w:pPr>
        <w:pStyle w:val="ListParagraph"/>
        <w:numPr>
          <w:ilvl w:val="0"/>
          <w:numId w:val="7"/>
        </w:numPr>
        <w:rPr>
          <w:rFonts w:ascii="Calibri" w:hAnsi="Calibri"/>
        </w:rPr>
      </w:pPr>
      <w:r>
        <w:rPr>
          <w:rFonts w:ascii="Calibri" w:hAnsi="Calibri"/>
        </w:rPr>
        <w:t>To fall away from him is to abandon life / pursue death!</w:t>
      </w:r>
    </w:p>
    <w:p w:rsidR="00FB142B" w:rsidRPr="00FB142B" w:rsidRDefault="00FB142B" w:rsidP="00FB142B">
      <w:pPr>
        <w:pStyle w:val="ListParagraph"/>
        <w:rPr>
          <w:rFonts w:ascii="Calibri" w:hAnsi="Calibri"/>
        </w:rPr>
      </w:pPr>
    </w:p>
    <w:p w:rsidR="00FB142B" w:rsidRPr="00FB142B" w:rsidRDefault="00FB142B" w:rsidP="00FB142B">
      <w:pPr>
        <w:rPr>
          <w:rFonts w:ascii="Calibri" w:hAnsi="Calibri"/>
          <w:b/>
        </w:rPr>
      </w:pPr>
      <w:r w:rsidRPr="00FB142B">
        <w:rPr>
          <w:rFonts w:ascii="Calibri" w:hAnsi="Calibri"/>
          <w:b/>
        </w:rPr>
        <w:t>“Exhort” (v. 13) – What is the key description of the command?</w:t>
      </w:r>
    </w:p>
    <w:p w:rsidR="00FB142B" w:rsidRDefault="00FB142B" w:rsidP="00FB142B">
      <w:pPr>
        <w:pStyle w:val="ListParagraph"/>
        <w:rPr>
          <w:rFonts w:ascii="Calibri" w:hAnsi="Calibri"/>
          <w:b/>
        </w:rPr>
      </w:pPr>
    </w:p>
    <w:p w:rsidR="00FB142B" w:rsidRPr="00FB142B" w:rsidRDefault="00FB142B" w:rsidP="00FB142B">
      <w:pPr>
        <w:pStyle w:val="ListParagraph"/>
        <w:numPr>
          <w:ilvl w:val="0"/>
          <w:numId w:val="7"/>
        </w:numPr>
        <w:rPr>
          <w:rFonts w:ascii="Calibri" w:hAnsi="Calibri"/>
          <w:b/>
        </w:rPr>
      </w:pPr>
      <w:r>
        <w:rPr>
          <w:rFonts w:ascii="Calibri" w:hAnsi="Calibri"/>
        </w:rPr>
        <w:t>Encouragement (</w:t>
      </w:r>
      <w:proofErr w:type="spellStart"/>
      <w:r>
        <w:rPr>
          <w:rFonts w:ascii="Calibri" w:hAnsi="Calibri"/>
          <w:i/>
        </w:rPr>
        <w:t>parakaleo</w:t>
      </w:r>
      <w:proofErr w:type="spellEnd"/>
      <w:r>
        <w:rPr>
          <w:rFonts w:ascii="Calibri" w:hAnsi="Calibri"/>
        </w:rPr>
        <w:t>)</w:t>
      </w:r>
    </w:p>
    <w:p w:rsidR="00863EC1" w:rsidRPr="00863EC1" w:rsidRDefault="00FB142B" w:rsidP="00863EC1">
      <w:pPr>
        <w:pStyle w:val="ListParagraph"/>
        <w:numPr>
          <w:ilvl w:val="0"/>
          <w:numId w:val="7"/>
        </w:numPr>
        <w:rPr>
          <w:rFonts w:ascii="Calibri" w:hAnsi="Calibri"/>
          <w:b/>
        </w:rPr>
      </w:pPr>
      <w:r>
        <w:rPr>
          <w:rFonts w:ascii="Calibri" w:hAnsi="Calibri"/>
        </w:rPr>
        <w:t xml:space="preserve">Daily – “Occasional encouragement does not suffice” (Schreiner, </w:t>
      </w:r>
      <w:r>
        <w:rPr>
          <w:rFonts w:ascii="Calibri" w:hAnsi="Calibri"/>
          <w:i/>
        </w:rPr>
        <w:t xml:space="preserve">Hebrews, </w:t>
      </w:r>
      <w:r>
        <w:rPr>
          <w:rFonts w:ascii="Calibri" w:hAnsi="Calibri"/>
        </w:rPr>
        <w:t>127</w:t>
      </w:r>
      <w:r w:rsidR="00863EC1">
        <w:rPr>
          <w:rFonts w:ascii="Calibri" w:hAnsi="Calibri"/>
        </w:rPr>
        <w:t>)</w:t>
      </w:r>
    </w:p>
    <w:p w:rsidR="00863EC1" w:rsidRPr="00863EC1" w:rsidRDefault="00863EC1" w:rsidP="00863EC1">
      <w:pPr>
        <w:pStyle w:val="ListParagraph"/>
        <w:numPr>
          <w:ilvl w:val="0"/>
          <w:numId w:val="7"/>
        </w:numPr>
        <w:rPr>
          <w:rFonts w:ascii="Calibri" w:hAnsi="Calibri"/>
        </w:rPr>
      </w:pPr>
      <w:r w:rsidRPr="00863EC1">
        <w:rPr>
          <w:rFonts w:ascii="Calibri" w:hAnsi="Calibri"/>
        </w:rPr>
        <w:t>“Lest any of you be harden” (v. 13)</w:t>
      </w:r>
    </w:p>
    <w:p w:rsidR="00863EC1" w:rsidRDefault="00863EC1" w:rsidP="00863EC1">
      <w:pPr>
        <w:rPr>
          <w:rFonts w:ascii="Calibri" w:hAnsi="Calibri"/>
          <w:b/>
        </w:rPr>
      </w:pPr>
    </w:p>
    <w:p w:rsidR="00863EC1" w:rsidRPr="00863EC1" w:rsidRDefault="00863EC1" w:rsidP="00863EC1">
      <w:pPr>
        <w:rPr>
          <w:rFonts w:ascii="Calibri" w:hAnsi="Calibri"/>
          <w:b/>
        </w:rPr>
      </w:pPr>
      <w:r>
        <w:rPr>
          <w:rFonts w:ascii="Calibri" w:hAnsi="Calibri"/>
          <w:b/>
        </w:rPr>
        <w:t xml:space="preserve">“Lest you be hardened” (v. 13) – </w:t>
      </w:r>
      <w:r w:rsidRPr="00863EC1">
        <w:rPr>
          <w:rFonts w:ascii="Calibri" w:hAnsi="Calibri"/>
        </w:rPr>
        <w:t>What does he assume?</w:t>
      </w:r>
    </w:p>
    <w:p w:rsidR="00863EC1" w:rsidRDefault="00863EC1" w:rsidP="00863EC1">
      <w:pPr>
        <w:pStyle w:val="ListParagraph"/>
        <w:rPr>
          <w:rFonts w:ascii="Calibri" w:hAnsi="Calibri"/>
        </w:rPr>
      </w:pPr>
    </w:p>
    <w:p w:rsidR="00863EC1" w:rsidRDefault="00863EC1" w:rsidP="00FB142B">
      <w:pPr>
        <w:pStyle w:val="ListParagraph"/>
        <w:numPr>
          <w:ilvl w:val="0"/>
          <w:numId w:val="7"/>
        </w:numPr>
        <w:rPr>
          <w:rFonts w:ascii="Calibri" w:hAnsi="Calibri"/>
        </w:rPr>
      </w:pPr>
      <w:r>
        <w:rPr>
          <w:rFonts w:ascii="Calibri" w:hAnsi="Calibri"/>
        </w:rPr>
        <w:t>We all need to be encouraged, because we are all susceptible to hardening.</w:t>
      </w:r>
    </w:p>
    <w:p w:rsidR="00863EC1" w:rsidRDefault="00863EC1" w:rsidP="00FB142B">
      <w:pPr>
        <w:pStyle w:val="ListParagraph"/>
        <w:numPr>
          <w:ilvl w:val="0"/>
          <w:numId w:val="7"/>
        </w:numPr>
        <w:rPr>
          <w:rFonts w:ascii="Calibri" w:hAnsi="Calibri"/>
        </w:rPr>
      </w:pPr>
      <w:r>
        <w:rPr>
          <w:rFonts w:ascii="Calibri" w:hAnsi="Calibri"/>
        </w:rPr>
        <w:t>It doesn’t take much or long before we are discouraged.</w:t>
      </w:r>
    </w:p>
    <w:p w:rsidR="00863EC1" w:rsidRDefault="00863EC1" w:rsidP="00863EC1">
      <w:pPr>
        <w:rPr>
          <w:rFonts w:ascii="Calibri" w:hAnsi="Calibri"/>
        </w:rPr>
      </w:pPr>
    </w:p>
    <w:p w:rsidR="00863EC1" w:rsidRPr="00863EC1" w:rsidRDefault="00863EC1" w:rsidP="00863EC1">
      <w:pPr>
        <w:rPr>
          <w:rFonts w:ascii="Calibri" w:hAnsi="Calibri"/>
          <w:b/>
        </w:rPr>
      </w:pPr>
      <w:r w:rsidRPr="00863EC1">
        <w:rPr>
          <w:rFonts w:ascii="Calibri" w:hAnsi="Calibri"/>
          <w:b/>
        </w:rPr>
        <w:t>“if indeed we hold our original confidence” (v. 14)</w:t>
      </w:r>
      <w:r>
        <w:rPr>
          <w:rFonts w:ascii="Calibri" w:hAnsi="Calibri"/>
          <w:b/>
        </w:rPr>
        <w:t xml:space="preserve"> – How do you read this? What’s his intention?</w:t>
      </w:r>
    </w:p>
    <w:p w:rsidR="00863EC1" w:rsidRDefault="00863EC1" w:rsidP="00863EC1">
      <w:pPr>
        <w:rPr>
          <w:rFonts w:ascii="Calibri" w:hAnsi="Calibri"/>
        </w:rPr>
      </w:pPr>
    </w:p>
    <w:p w:rsidR="00863EC1" w:rsidRDefault="00863EC1" w:rsidP="00863EC1">
      <w:pPr>
        <w:pStyle w:val="ListParagraph"/>
        <w:numPr>
          <w:ilvl w:val="0"/>
          <w:numId w:val="7"/>
        </w:numPr>
        <w:rPr>
          <w:rFonts w:ascii="Calibri" w:hAnsi="Calibri"/>
        </w:rPr>
      </w:pPr>
      <w:r>
        <w:rPr>
          <w:rFonts w:ascii="Calibri" w:hAnsi="Calibri"/>
        </w:rPr>
        <w:t>He is not making a statement of eternal security – for or against – he’s calling his audience to watch out, exhort one another, lest any not go on believing</w:t>
      </w:r>
    </w:p>
    <w:p w:rsidR="00863EC1" w:rsidRPr="00863EC1" w:rsidRDefault="00863EC1" w:rsidP="00863EC1">
      <w:pPr>
        <w:ind w:left="360"/>
        <w:rPr>
          <w:rFonts w:ascii="Calibri" w:hAnsi="Calibri"/>
        </w:rPr>
      </w:pPr>
    </w:p>
    <w:p w:rsidR="00863EC1" w:rsidRDefault="00863EC1" w:rsidP="00863EC1">
      <w:pPr>
        <w:pStyle w:val="ListParagraph"/>
        <w:numPr>
          <w:ilvl w:val="0"/>
          <w:numId w:val="7"/>
        </w:numPr>
        <w:rPr>
          <w:rFonts w:ascii="Calibri" w:hAnsi="Calibri"/>
        </w:rPr>
      </w:pPr>
      <w:r>
        <w:rPr>
          <w:rFonts w:ascii="Calibri" w:hAnsi="Calibri"/>
        </w:rPr>
        <w:t xml:space="preserve">“He is not arguing here that true believers will definitely persevere, for it is a conditional statement. Nor is he saying that those who are truly believers </w:t>
      </w:r>
      <w:r>
        <w:rPr>
          <w:rFonts w:ascii="Calibri" w:hAnsi="Calibri"/>
          <w:i/>
        </w:rPr>
        <w:t xml:space="preserve">will </w:t>
      </w:r>
      <w:r>
        <w:rPr>
          <w:rFonts w:ascii="Calibri" w:hAnsi="Calibri"/>
        </w:rPr>
        <w:t>persevere.” (Schreiner, 128)</w:t>
      </w:r>
    </w:p>
    <w:p w:rsidR="00863EC1" w:rsidRPr="00863EC1" w:rsidRDefault="00863EC1" w:rsidP="00863EC1">
      <w:pPr>
        <w:pStyle w:val="ListParagraph"/>
        <w:rPr>
          <w:rFonts w:ascii="Calibri" w:hAnsi="Calibri"/>
        </w:rPr>
      </w:pPr>
    </w:p>
    <w:p w:rsidR="00863EC1" w:rsidRDefault="00863EC1" w:rsidP="00863EC1">
      <w:pPr>
        <w:pStyle w:val="ListParagraph"/>
        <w:numPr>
          <w:ilvl w:val="0"/>
          <w:numId w:val="7"/>
        </w:numPr>
        <w:rPr>
          <w:rFonts w:ascii="Calibri" w:hAnsi="Calibri"/>
        </w:rPr>
      </w:pPr>
      <w:r>
        <w:rPr>
          <w:rFonts w:ascii="Calibri" w:hAnsi="Calibri"/>
        </w:rPr>
        <w:t>This sets up verses 15–18</w:t>
      </w:r>
    </w:p>
    <w:p w:rsidR="00863EC1" w:rsidRPr="00863EC1" w:rsidRDefault="00863EC1" w:rsidP="00863EC1">
      <w:pPr>
        <w:pStyle w:val="ListParagraph"/>
        <w:rPr>
          <w:rFonts w:ascii="Calibri" w:hAnsi="Calibri"/>
        </w:rPr>
      </w:pPr>
    </w:p>
    <w:p w:rsidR="00863EC1" w:rsidRDefault="00863EC1" w:rsidP="00863EC1">
      <w:pPr>
        <w:rPr>
          <w:rFonts w:ascii="Calibri" w:hAnsi="Calibri"/>
        </w:rPr>
      </w:pPr>
    </w:p>
    <w:p w:rsidR="00863EC1" w:rsidRDefault="00863EC1" w:rsidP="00863EC1">
      <w:pPr>
        <w:rPr>
          <w:rFonts w:ascii="Calibri" w:hAnsi="Calibri"/>
          <w:b/>
        </w:rPr>
      </w:pPr>
      <w:r>
        <w:rPr>
          <w:rFonts w:ascii="Calibri" w:hAnsi="Calibri"/>
          <w:b/>
        </w:rPr>
        <w:lastRenderedPageBreak/>
        <w:t>“Today, if you hear . . .” (v. 15) – How is this verse working?</w:t>
      </w:r>
    </w:p>
    <w:p w:rsidR="00863EC1" w:rsidRDefault="00863EC1" w:rsidP="00863EC1">
      <w:pPr>
        <w:rPr>
          <w:rFonts w:ascii="Calibri" w:hAnsi="Calibri"/>
          <w:b/>
        </w:rPr>
      </w:pPr>
    </w:p>
    <w:p w:rsidR="00863EC1" w:rsidRDefault="00863EC1" w:rsidP="00863EC1">
      <w:pPr>
        <w:pStyle w:val="ListParagraph"/>
        <w:numPr>
          <w:ilvl w:val="0"/>
          <w:numId w:val="7"/>
        </w:numPr>
        <w:rPr>
          <w:rFonts w:ascii="Calibri" w:hAnsi="Calibri"/>
        </w:rPr>
      </w:pPr>
      <w:r>
        <w:rPr>
          <w:rFonts w:ascii="Calibri" w:hAnsi="Calibri"/>
        </w:rPr>
        <w:t>It picks up the passage again, reiterates its focus, and highlights its command.</w:t>
      </w:r>
    </w:p>
    <w:p w:rsidR="00863EC1" w:rsidRDefault="00863EC1" w:rsidP="00863EC1">
      <w:pPr>
        <w:pStyle w:val="ListParagraph"/>
        <w:rPr>
          <w:rFonts w:ascii="Calibri" w:hAnsi="Calibri"/>
        </w:rPr>
      </w:pPr>
    </w:p>
    <w:p w:rsidR="00863EC1" w:rsidRDefault="00863EC1" w:rsidP="00863EC1">
      <w:pPr>
        <w:pStyle w:val="ListParagraph"/>
        <w:numPr>
          <w:ilvl w:val="0"/>
          <w:numId w:val="7"/>
        </w:numPr>
        <w:rPr>
          <w:rFonts w:ascii="Calibri" w:hAnsi="Calibri"/>
        </w:rPr>
      </w:pPr>
      <w:r>
        <w:rPr>
          <w:rFonts w:ascii="Calibri" w:hAnsi="Calibri"/>
        </w:rPr>
        <w:t>Then instead of repeating the rest, he turns the rest into three questions</w:t>
      </w:r>
    </w:p>
    <w:p w:rsidR="00863EC1" w:rsidRPr="00863EC1" w:rsidRDefault="00863EC1" w:rsidP="00863EC1">
      <w:pPr>
        <w:pStyle w:val="ListParagraph"/>
        <w:rPr>
          <w:rFonts w:ascii="Calibri" w:hAnsi="Calibri"/>
        </w:rPr>
      </w:pPr>
    </w:p>
    <w:p w:rsidR="00863EC1" w:rsidRDefault="00863EC1" w:rsidP="00863EC1">
      <w:pPr>
        <w:pStyle w:val="ListParagraph"/>
        <w:rPr>
          <w:rFonts w:ascii="Calibri" w:hAnsi="Calibri"/>
        </w:rPr>
      </w:pPr>
      <w:r>
        <w:rPr>
          <w:rFonts w:ascii="Calibri" w:hAnsi="Calibri"/>
        </w:rPr>
        <w:t>v. 16 – Moses</w:t>
      </w:r>
    </w:p>
    <w:p w:rsidR="00863EC1" w:rsidRDefault="00863EC1" w:rsidP="00863EC1">
      <w:pPr>
        <w:pStyle w:val="ListParagraph"/>
        <w:rPr>
          <w:rFonts w:ascii="Calibri" w:hAnsi="Calibri"/>
        </w:rPr>
      </w:pPr>
    </w:p>
    <w:p w:rsidR="00863EC1" w:rsidRDefault="00863EC1" w:rsidP="00863EC1">
      <w:pPr>
        <w:pStyle w:val="ListParagraph"/>
        <w:rPr>
          <w:rFonts w:ascii="Calibri" w:hAnsi="Calibri"/>
        </w:rPr>
      </w:pPr>
      <w:r>
        <w:rPr>
          <w:rFonts w:ascii="Calibri" w:hAnsi="Calibri"/>
        </w:rPr>
        <w:t>v. 17 – 40 years</w:t>
      </w:r>
    </w:p>
    <w:p w:rsidR="00863EC1" w:rsidRDefault="00863EC1" w:rsidP="00863EC1">
      <w:pPr>
        <w:pStyle w:val="ListParagraph"/>
        <w:rPr>
          <w:rFonts w:ascii="Calibri" w:hAnsi="Calibri"/>
        </w:rPr>
      </w:pPr>
    </w:p>
    <w:p w:rsidR="00863EC1" w:rsidRDefault="00863EC1" w:rsidP="00863EC1">
      <w:pPr>
        <w:pStyle w:val="ListParagraph"/>
        <w:rPr>
          <w:rFonts w:ascii="Calibri" w:hAnsi="Calibri"/>
        </w:rPr>
      </w:pPr>
      <w:r>
        <w:rPr>
          <w:rFonts w:ascii="Calibri" w:hAnsi="Calibri"/>
        </w:rPr>
        <w:t xml:space="preserve">v. 18 – Rest </w:t>
      </w:r>
    </w:p>
    <w:p w:rsidR="00863EC1" w:rsidRDefault="00863EC1" w:rsidP="00863EC1">
      <w:pPr>
        <w:rPr>
          <w:rFonts w:ascii="Calibri" w:hAnsi="Calibri"/>
        </w:rPr>
      </w:pPr>
    </w:p>
    <w:p w:rsidR="00863EC1" w:rsidRDefault="00863EC1" w:rsidP="00863EC1">
      <w:pPr>
        <w:pStyle w:val="ListParagraph"/>
        <w:numPr>
          <w:ilvl w:val="0"/>
          <w:numId w:val="7"/>
        </w:numPr>
        <w:rPr>
          <w:rFonts w:ascii="Calibri" w:hAnsi="Calibri"/>
        </w:rPr>
      </w:pPr>
      <w:r>
        <w:rPr>
          <w:rFonts w:ascii="Calibri" w:hAnsi="Calibri"/>
        </w:rPr>
        <w:t>It’s model of exposition . . . the shape of the test is the shape of the message!</w:t>
      </w:r>
    </w:p>
    <w:p w:rsidR="00863EC1" w:rsidRDefault="00863EC1" w:rsidP="00863EC1">
      <w:pPr>
        <w:rPr>
          <w:rFonts w:ascii="Calibri" w:hAnsi="Calibri"/>
        </w:rPr>
      </w:pPr>
    </w:p>
    <w:p w:rsidR="00863EC1" w:rsidRDefault="00863EC1" w:rsidP="00863EC1">
      <w:pPr>
        <w:rPr>
          <w:rFonts w:ascii="Calibri" w:hAnsi="Calibri"/>
          <w:b/>
        </w:rPr>
      </w:pPr>
      <w:r>
        <w:rPr>
          <w:rFonts w:ascii="Calibri" w:hAnsi="Calibri"/>
        </w:rPr>
        <w:t>“</w:t>
      </w:r>
      <w:r>
        <w:rPr>
          <w:rFonts w:ascii="Calibri" w:hAnsi="Calibri"/>
          <w:b/>
        </w:rPr>
        <w:t>So . . . unable to enter” (v. 19) – What does this mean? Does this refer to eternal judgment?</w:t>
      </w:r>
    </w:p>
    <w:p w:rsidR="00863EC1" w:rsidRDefault="00863EC1" w:rsidP="00863EC1">
      <w:pPr>
        <w:rPr>
          <w:rFonts w:ascii="Calibri" w:hAnsi="Calibri"/>
          <w:b/>
        </w:rPr>
      </w:pPr>
    </w:p>
    <w:p w:rsidR="00863EC1" w:rsidRPr="00863EC1" w:rsidRDefault="00863EC1" w:rsidP="00863EC1">
      <w:pPr>
        <w:pStyle w:val="ListParagraph"/>
        <w:numPr>
          <w:ilvl w:val="0"/>
          <w:numId w:val="7"/>
        </w:numPr>
        <w:rPr>
          <w:rFonts w:ascii="Calibri" w:hAnsi="Calibri"/>
          <w:b/>
        </w:rPr>
      </w:pPr>
      <w:r>
        <w:rPr>
          <w:rFonts w:ascii="Calibri" w:hAnsi="Calibri"/>
        </w:rPr>
        <w:t>It’s too much to make a decision about Israel’s eternal state based on this</w:t>
      </w:r>
    </w:p>
    <w:p w:rsidR="00863EC1" w:rsidRDefault="00863EC1" w:rsidP="00863EC1">
      <w:pPr>
        <w:rPr>
          <w:rFonts w:ascii="Calibri" w:hAnsi="Calibri"/>
          <w:b/>
        </w:rPr>
      </w:pPr>
    </w:p>
    <w:p w:rsidR="00863EC1" w:rsidRPr="009970D2" w:rsidRDefault="00863EC1" w:rsidP="00863EC1">
      <w:pPr>
        <w:pStyle w:val="ListParagraph"/>
        <w:numPr>
          <w:ilvl w:val="0"/>
          <w:numId w:val="7"/>
        </w:numPr>
        <w:rPr>
          <w:rFonts w:ascii="Calibri" w:hAnsi="Calibri"/>
        </w:rPr>
      </w:pPr>
      <w:r w:rsidRPr="009970D2">
        <w:rPr>
          <w:rFonts w:ascii="Calibri" w:hAnsi="Calibri"/>
        </w:rPr>
        <w:t>“</w:t>
      </w:r>
      <w:r w:rsidR="009970D2" w:rsidRPr="009970D2">
        <w:rPr>
          <w:rFonts w:ascii="Calibri" w:hAnsi="Calibri"/>
        </w:rPr>
        <w:t xml:space="preserve">The earthly failure of the Israelites is analogous to and typological of the eternal judgment the readers face if they fall away. It may well be the case that many or most of the wilderness generation also experienced eternal punishment. It is possible, however, that some repented and believed. The author makes a typological point here and does not consider the final fate of the wilderness generation.” (Schreiner, </w:t>
      </w:r>
      <w:r w:rsidR="009970D2" w:rsidRPr="009970D2">
        <w:rPr>
          <w:rFonts w:ascii="Calibri" w:hAnsi="Calibri"/>
          <w:i/>
        </w:rPr>
        <w:t xml:space="preserve">Hebrews, </w:t>
      </w:r>
      <w:r w:rsidR="009970D2" w:rsidRPr="009970D2">
        <w:rPr>
          <w:rFonts w:ascii="Calibri" w:hAnsi="Calibri"/>
        </w:rPr>
        <w:t>131 n181)</w:t>
      </w:r>
    </w:p>
    <w:p w:rsidR="003366BE" w:rsidRPr="009970D2" w:rsidRDefault="00FB142B" w:rsidP="009970D2">
      <w:pPr>
        <w:rPr>
          <w:rFonts w:ascii="Calibri" w:hAnsi="Calibri"/>
          <w:b/>
        </w:rPr>
      </w:pPr>
      <w:r w:rsidRPr="009970D2">
        <w:rPr>
          <w:rFonts w:ascii="Calibri" w:hAnsi="Calibri"/>
          <w:b/>
        </w:rPr>
        <w:br w:type="column"/>
      </w:r>
      <w:bookmarkStart w:id="0" w:name="_GoBack"/>
      <w:bookmarkEnd w:id="0"/>
      <w:r w:rsidR="003366BE" w:rsidRPr="009970D2">
        <w:rPr>
          <w:rFonts w:ascii="Calibri" w:hAnsi="Calibri"/>
          <w:b/>
        </w:rPr>
        <w:lastRenderedPageBreak/>
        <w:t xml:space="preserve">How did people sin in the wilderness? </w:t>
      </w:r>
    </w:p>
    <w:p w:rsidR="003366BE" w:rsidRPr="0067129C" w:rsidRDefault="003366BE" w:rsidP="003366BE">
      <w:pPr>
        <w:rPr>
          <w:rFonts w:ascii="Calibri" w:hAnsi="Calibri"/>
        </w:rPr>
      </w:pPr>
    </w:p>
    <w:p w:rsidR="003366BE" w:rsidRPr="0067129C" w:rsidRDefault="003366BE" w:rsidP="003366BE">
      <w:pPr>
        <w:pStyle w:val="ListParagraph"/>
        <w:numPr>
          <w:ilvl w:val="0"/>
          <w:numId w:val="1"/>
        </w:numPr>
        <w:rPr>
          <w:rFonts w:ascii="Calibri" w:hAnsi="Calibri"/>
        </w:rPr>
      </w:pPr>
      <w:r w:rsidRPr="0067129C">
        <w:rPr>
          <w:rFonts w:ascii="Calibri" w:hAnsi="Calibri"/>
        </w:rPr>
        <w:t>They grumbled</w:t>
      </w:r>
    </w:p>
    <w:p w:rsidR="003366BE" w:rsidRPr="0067129C" w:rsidRDefault="003366BE" w:rsidP="003366BE">
      <w:pPr>
        <w:pStyle w:val="ListParagraph"/>
        <w:numPr>
          <w:ilvl w:val="0"/>
          <w:numId w:val="1"/>
        </w:numPr>
        <w:rPr>
          <w:rFonts w:ascii="Calibri" w:hAnsi="Calibri"/>
        </w:rPr>
      </w:pPr>
      <w:r w:rsidRPr="0067129C">
        <w:rPr>
          <w:rFonts w:ascii="Calibri" w:hAnsi="Calibri"/>
        </w:rPr>
        <w:t>They asserted themselves and missed the Lord’s provision</w:t>
      </w:r>
    </w:p>
    <w:p w:rsidR="003366BE" w:rsidRPr="0067129C" w:rsidRDefault="003366BE" w:rsidP="003366BE">
      <w:pPr>
        <w:pStyle w:val="ListParagraph"/>
        <w:numPr>
          <w:ilvl w:val="0"/>
          <w:numId w:val="1"/>
        </w:numPr>
        <w:rPr>
          <w:rFonts w:ascii="Calibri" w:hAnsi="Calibri"/>
        </w:rPr>
      </w:pPr>
      <w:r w:rsidRPr="0067129C">
        <w:rPr>
          <w:rFonts w:ascii="Calibri" w:hAnsi="Calibri"/>
        </w:rPr>
        <w:t>The best answer is found in context – Hebrews 3:9 (“forty years”)</w:t>
      </w:r>
    </w:p>
    <w:p w:rsidR="003366BE" w:rsidRPr="0067129C" w:rsidRDefault="003366BE" w:rsidP="003366BE">
      <w:pPr>
        <w:pStyle w:val="ListParagraph"/>
        <w:numPr>
          <w:ilvl w:val="1"/>
          <w:numId w:val="1"/>
        </w:numPr>
        <w:rPr>
          <w:rFonts w:ascii="Calibri" w:hAnsi="Calibri"/>
        </w:rPr>
      </w:pPr>
      <w:r w:rsidRPr="0067129C">
        <w:rPr>
          <w:rFonts w:ascii="Calibri" w:hAnsi="Calibri"/>
        </w:rPr>
        <w:t>The people saw God’s works and didn’t believe</w:t>
      </w:r>
    </w:p>
    <w:p w:rsidR="003366BE" w:rsidRPr="0067129C" w:rsidRDefault="003366BE" w:rsidP="003366BE">
      <w:pPr>
        <w:pStyle w:val="ListParagraph"/>
        <w:numPr>
          <w:ilvl w:val="1"/>
          <w:numId w:val="1"/>
        </w:numPr>
        <w:rPr>
          <w:rFonts w:ascii="Calibri" w:hAnsi="Calibri"/>
        </w:rPr>
      </w:pPr>
      <w:r w:rsidRPr="0067129C">
        <w:rPr>
          <w:rFonts w:ascii="Calibri" w:hAnsi="Calibri"/>
        </w:rPr>
        <w:t>In the wilderness Israel continued to test God – this was sin!</w:t>
      </w:r>
    </w:p>
    <w:p w:rsidR="003366BE" w:rsidRPr="0067129C" w:rsidRDefault="003366BE" w:rsidP="003366BE">
      <w:pPr>
        <w:pStyle w:val="ListParagraph"/>
        <w:numPr>
          <w:ilvl w:val="1"/>
          <w:numId w:val="1"/>
        </w:numPr>
        <w:rPr>
          <w:rFonts w:ascii="Calibri" w:hAnsi="Calibri"/>
        </w:rPr>
      </w:pPr>
      <w:r w:rsidRPr="0067129C">
        <w:rPr>
          <w:rFonts w:ascii="Calibri" w:hAnsi="Calibri"/>
        </w:rPr>
        <w:t>Cf. Numbers 14:22</w:t>
      </w:r>
    </w:p>
    <w:p w:rsidR="003366BE" w:rsidRPr="0067129C" w:rsidRDefault="003366BE" w:rsidP="003366BE">
      <w:pPr>
        <w:rPr>
          <w:rFonts w:ascii="Calibri" w:hAnsi="Calibri"/>
        </w:rPr>
      </w:pPr>
    </w:p>
    <w:p w:rsidR="003366BE" w:rsidRPr="0067129C" w:rsidRDefault="003366BE" w:rsidP="003366BE">
      <w:pPr>
        <w:rPr>
          <w:rFonts w:ascii="Calibri" w:hAnsi="Calibri"/>
          <w:b/>
        </w:rPr>
      </w:pPr>
      <w:r w:rsidRPr="0067129C">
        <w:rPr>
          <w:rFonts w:ascii="Calibri" w:hAnsi="Calibri"/>
          <w:b/>
        </w:rPr>
        <w:t>You have put me to the test “Ten Times”</w:t>
      </w:r>
    </w:p>
    <w:p w:rsidR="003366BE" w:rsidRPr="0067129C" w:rsidRDefault="003366BE" w:rsidP="003366BE">
      <w:pPr>
        <w:rPr>
          <w:rFonts w:ascii="Calibri" w:hAnsi="Calibri"/>
        </w:rPr>
      </w:pPr>
    </w:p>
    <w:p w:rsidR="003366BE" w:rsidRPr="0067129C" w:rsidRDefault="003366BE" w:rsidP="003366BE">
      <w:pPr>
        <w:rPr>
          <w:rFonts w:ascii="Calibri" w:hAnsi="Calibri"/>
        </w:rPr>
      </w:pPr>
      <w:r w:rsidRPr="0067129C">
        <w:rPr>
          <w:rFonts w:ascii="Calibri" w:hAnsi="Calibri"/>
        </w:rPr>
        <w:t>An important part of this “sin” was Israel’s repeated unwillingness to believe:</w:t>
      </w:r>
    </w:p>
    <w:p w:rsidR="003366BE" w:rsidRPr="0067129C" w:rsidRDefault="003366BE" w:rsidP="003366BE">
      <w:pPr>
        <w:rPr>
          <w:rFonts w:ascii="Calibri" w:hAnsi="Calibri"/>
        </w:rPr>
      </w:pPr>
    </w:p>
    <w:p w:rsidR="003366BE" w:rsidRPr="0067129C" w:rsidRDefault="003366BE" w:rsidP="003366BE">
      <w:pPr>
        <w:pStyle w:val="ListParagraph"/>
        <w:numPr>
          <w:ilvl w:val="0"/>
          <w:numId w:val="2"/>
        </w:numPr>
        <w:rPr>
          <w:rFonts w:ascii="Calibri" w:hAnsi="Calibri"/>
        </w:rPr>
      </w:pPr>
      <w:r w:rsidRPr="0067129C">
        <w:rPr>
          <w:rFonts w:ascii="Calibri" w:hAnsi="Calibri"/>
        </w:rPr>
        <w:t>Just as there were ten plague (</w:t>
      </w:r>
      <w:proofErr w:type="spellStart"/>
      <w:r w:rsidRPr="0067129C">
        <w:rPr>
          <w:rFonts w:ascii="Calibri" w:hAnsi="Calibri"/>
        </w:rPr>
        <w:t>Exod</w:t>
      </w:r>
      <w:proofErr w:type="spellEnd"/>
      <w:r w:rsidRPr="0067129C">
        <w:rPr>
          <w:rFonts w:ascii="Calibri" w:hAnsi="Calibri"/>
        </w:rPr>
        <w:t xml:space="preserve"> 7–11) and ten words (</w:t>
      </w:r>
      <w:proofErr w:type="spellStart"/>
      <w:r w:rsidRPr="0067129C">
        <w:rPr>
          <w:rFonts w:ascii="Calibri" w:hAnsi="Calibri"/>
        </w:rPr>
        <w:t>Exod</w:t>
      </w:r>
      <w:proofErr w:type="spellEnd"/>
      <w:r w:rsidRPr="0067129C">
        <w:rPr>
          <w:rFonts w:ascii="Calibri" w:hAnsi="Calibri"/>
        </w:rPr>
        <w:t xml:space="preserve"> 20), there were also ten times Israel disobeyed.</w:t>
      </w:r>
    </w:p>
    <w:p w:rsidR="003366BE" w:rsidRPr="0067129C" w:rsidRDefault="003366BE" w:rsidP="003366BE">
      <w:pPr>
        <w:pStyle w:val="ListParagraph"/>
        <w:rPr>
          <w:rFonts w:ascii="Calibri" w:hAnsi="Calibri"/>
        </w:rPr>
      </w:pPr>
    </w:p>
    <w:p w:rsidR="003366BE" w:rsidRPr="0067129C" w:rsidRDefault="003366BE" w:rsidP="003366BE">
      <w:pPr>
        <w:pStyle w:val="ListParagraph"/>
        <w:numPr>
          <w:ilvl w:val="0"/>
          <w:numId w:val="2"/>
        </w:numPr>
        <w:rPr>
          <w:rFonts w:ascii="Calibri" w:hAnsi="Calibri"/>
        </w:rPr>
      </w:pPr>
      <w:r w:rsidRPr="0067129C">
        <w:rPr>
          <w:rFonts w:ascii="Calibri" w:hAnsi="Calibri"/>
        </w:rPr>
        <w:t>Ten Times—Literal or Figurative?</w:t>
      </w:r>
    </w:p>
    <w:p w:rsidR="003366BE" w:rsidRPr="0067129C" w:rsidRDefault="003366BE" w:rsidP="003366BE">
      <w:pPr>
        <w:pStyle w:val="ListParagraph"/>
        <w:rPr>
          <w:rFonts w:ascii="Calibri" w:hAnsi="Calibri"/>
        </w:rPr>
      </w:pPr>
    </w:p>
    <w:p w:rsidR="003366BE" w:rsidRPr="0067129C" w:rsidRDefault="003366BE" w:rsidP="003366BE">
      <w:pPr>
        <w:pStyle w:val="ListParagraph"/>
        <w:numPr>
          <w:ilvl w:val="1"/>
          <w:numId w:val="2"/>
        </w:numPr>
        <w:rPr>
          <w:rFonts w:ascii="Calibri" w:hAnsi="Calibri"/>
          <w:sz w:val="20"/>
        </w:rPr>
      </w:pPr>
      <w:r w:rsidRPr="0067129C">
        <w:rPr>
          <w:rFonts w:ascii="Calibri" w:hAnsi="Calibri"/>
          <w:b/>
        </w:rPr>
        <w:t>Literary</w:t>
      </w:r>
      <w:r w:rsidRPr="0067129C">
        <w:rPr>
          <w:rFonts w:ascii="Calibri" w:hAnsi="Calibri"/>
        </w:rPr>
        <w:t xml:space="preserve">:  R. D. Cole;  JFB (“very frequently”); </w:t>
      </w:r>
      <w:proofErr w:type="spellStart"/>
      <w:r w:rsidRPr="0067129C">
        <w:rPr>
          <w:rFonts w:ascii="Calibri" w:hAnsi="Calibri"/>
        </w:rPr>
        <w:t>Keil</w:t>
      </w:r>
      <w:proofErr w:type="spellEnd"/>
      <w:r w:rsidRPr="0067129C">
        <w:rPr>
          <w:rFonts w:ascii="Calibri" w:hAnsi="Calibri"/>
        </w:rPr>
        <w:t xml:space="preserve"> and </w:t>
      </w:r>
      <w:proofErr w:type="spellStart"/>
      <w:r w:rsidRPr="0067129C">
        <w:rPr>
          <w:rFonts w:ascii="Calibri" w:hAnsi="Calibri"/>
        </w:rPr>
        <w:t>Delitzsch</w:t>
      </w:r>
      <w:proofErr w:type="spellEnd"/>
      <w:r w:rsidRPr="0067129C">
        <w:rPr>
          <w:rFonts w:ascii="Calibri" w:hAnsi="Calibri"/>
        </w:rPr>
        <w:t xml:space="preserve"> (“</w:t>
      </w:r>
      <w:r w:rsidRPr="0067129C">
        <w:rPr>
          <w:rFonts w:ascii="Calibri" w:hAnsi="Calibri" w:cs="Times New Roman"/>
        </w:rPr>
        <w:t>Ten is used as the number of completeness and full measure”</w:t>
      </w:r>
      <w:r w:rsidRPr="0067129C">
        <w:rPr>
          <w:rFonts w:ascii="Calibri" w:hAnsi="Calibri" w:cs="Times New Roman"/>
          <w:vertAlign w:val="superscript"/>
        </w:rPr>
        <w:footnoteReference w:id="1"/>
      </w:r>
      <w:r w:rsidRPr="0067129C">
        <w:rPr>
          <w:rFonts w:ascii="Calibri" w:hAnsi="Calibri" w:cs="Times New Roman"/>
        </w:rPr>
        <w:t>); Calvin (“it is no fixed or definite number, which is intended, but God would merely indicate that they had done so without measure or end”</w:t>
      </w:r>
      <w:r w:rsidRPr="0067129C">
        <w:rPr>
          <w:rFonts w:ascii="Calibri" w:hAnsi="Calibri" w:cs="Times New Roman"/>
          <w:vertAlign w:val="superscript"/>
        </w:rPr>
        <w:footnoteReference w:id="2"/>
      </w:r>
      <w:r w:rsidRPr="0067129C">
        <w:rPr>
          <w:rFonts w:ascii="Calibri" w:hAnsi="Calibri" w:cs="Times New Roman"/>
        </w:rPr>
        <w:t>)</w:t>
      </w:r>
    </w:p>
    <w:p w:rsidR="003366BE" w:rsidRPr="0067129C" w:rsidRDefault="003366BE" w:rsidP="003366BE">
      <w:pPr>
        <w:pStyle w:val="ListParagraph"/>
        <w:ind w:left="1440"/>
        <w:rPr>
          <w:rFonts w:ascii="Calibri" w:hAnsi="Calibri"/>
          <w:sz w:val="20"/>
        </w:rPr>
      </w:pPr>
    </w:p>
    <w:p w:rsidR="003366BE" w:rsidRPr="0067129C" w:rsidRDefault="003366BE" w:rsidP="003366BE">
      <w:pPr>
        <w:pStyle w:val="ListParagraph"/>
        <w:numPr>
          <w:ilvl w:val="1"/>
          <w:numId w:val="2"/>
        </w:numPr>
        <w:rPr>
          <w:rFonts w:ascii="Calibri" w:hAnsi="Calibri"/>
        </w:rPr>
      </w:pPr>
      <w:r w:rsidRPr="0067129C">
        <w:rPr>
          <w:rFonts w:ascii="Calibri" w:hAnsi="Calibri"/>
          <w:b/>
        </w:rPr>
        <w:t>Literal</w:t>
      </w:r>
      <w:r w:rsidRPr="0067129C">
        <w:rPr>
          <w:rFonts w:ascii="Calibri" w:hAnsi="Calibri"/>
        </w:rPr>
        <w:t xml:space="preserve">: Babylonian Talmud;  </w:t>
      </w:r>
    </w:p>
    <w:p w:rsidR="003366BE" w:rsidRPr="0067129C" w:rsidRDefault="003366BE" w:rsidP="003366BE">
      <w:pPr>
        <w:pStyle w:val="ListParagraph"/>
        <w:rPr>
          <w:rFonts w:ascii="Calibri" w:hAnsi="Calibri"/>
        </w:rPr>
      </w:pPr>
    </w:p>
    <w:p w:rsidR="003366BE" w:rsidRPr="0067129C" w:rsidRDefault="003366BE" w:rsidP="003366BE">
      <w:pPr>
        <w:pStyle w:val="ListParagraph"/>
        <w:numPr>
          <w:ilvl w:val="0"/>
          <w:numId w:val="2"/>
        </w:numPr>
        <w:rPr>
          <w:rFonts w:ascii="Calibri" w:hAnsi="Calibri"/>
        </w:rPr>
      </w:pPr>
      <w:r w:rsidRPr="0067129C">
        <w:rPr>
          <w:rFonts w:ascii="Calibri" w:hAnsi="Calibri"/>
        </w:rPr>
        <w:t>The Babylonian Talmud counts them as follows:</w:t>
      </w:r>
    </w:p>
    <w:p w:rsidR="003366BE" w:rsidRPr="0067129C" w:rsidRDefault="003366BE" w:rsidP="003366BE">
      <w:pPr>
        <w:rPr>
          <w:rFonts w:ascii="Calibri" w:hAnsi="Calibri" w:cs="Times New Roman"/>
        </w:rPr>
      </w:pPr>
    </w:p>
    <w:p w:rsidR="003366BE" w:rsidRPr="0067129C" w:rsidRDefault="003366BE" w:rsidP="003366BE">
      <w:pPr>
        <w:ind w:left="720"/>
        <w:rPr>
          <w:rFonts w:ascii="Calibri" w:hAnsi="Calibri" w:cs="Times New Roman"/>
          <w:sz w:val="20"/>
        </w:rPr>
      </w:pPr>
      <w:r w:rsidRPr="0067129C">
        <w:rPr>
          <w:rFonts w:ascii="Calibri" w:hAnsi="Calibri" w:cs="Times New Roman"/>
          <w:sz w:val="20"/>
        </w:rPr>
        <w:t>These are (1) at the Red Sea (</w:t>
      </w:r>
      <w:proofErr w:type="spellStart"/>
      <w:r w:rsidRPr="0067129C">
        <w:rPr>
          <w:rFonts w:ascii="Calibri" w:hAnsi="Calibri" w:cs="Times New Roman"/>
          <w:sz w:val="20"/>
        </w:rPr>
        <w:t>Exod</w:t>
      </w:r>
      <w:proofErr w:type="spellEnd"/>
      <w:r w:rsidRPr="0067129C">
        <w:rPr>
          <w:rFonts w:ascii="Calibri" w:hAnsi="Calibri" w:cs="Times New Roman"/>
          <w:sz w:val="20"/>
        </w:rPr>
        <w:t xml:space="preserve"> 14:11–12); (2) at Marah (15:23); (3) in the Sin Wilderness (16:2); (4–5) twice at Kadesh (16:20, 27); (6) at Rephidim / </w:t>
      </w:r>
      <w:proofErr w:type="spellStart"/>
      <w:r w:rsidRPr="0067129C">
        <w:rPr>
          <w:rFonts w:ascii="Calibri" w:hAnsi="Calibri" w:cs="Times New Roman"/>
          <w:sz w:val="20"/>
        </w:rPr>
        <w:t>Massah</w:t>
      </w:r>
      <w:proofErr w:type="spellEnd"/>
      <w:r w:rsidRPr="0067129C">
        <w:rPr>
          <w:rFonts w:ascii="Calibri" w:hAnsi="Calibri" w:cs="Times New Roman"/>
          <w:sz w:val="20"/>
        </w:rPr>
        <w:t xml:space="preserve"> / </w:t>
      </w:r>
      <w:proofErr w:type="spellStart"/>
      <w:r w:rsidRPr="0067129C">
        <w:rPr>
          <w:rFonts w:ascii="Calibri" w:hAnsi="Calibri" w:cs="Times New Roman"/>
          <w:sz w:val="20"/>
        </w:rPr>
        <w:t>Meribah</w:t>
      </w:r>
      <w:proofErr w:type="spellEnd"/>
      <w:r w:rsidRPr="0067129C">
        <w:rPr>
          <w:rFonts w:ascii="Calibri" w:hAnsi="Calibri" w:cs="Times New Roman"/>
          <w:sz w:val="20"/>
        </w:rPr>
        <w:t xml:space="preserve"> (17:2–7); (7) at Sinai (32:1–35); (8) at </w:t>
      </w:r>
      <w:proofErr w:type="spellStart"/>
      <w:r w:rsidRPr="0067129C">
        <w:rPr>
          <w:rFonts w:ascii="Calibri" w:hAnsi="Calibri" w:cs="Times New Roman"/>
          <w:sz w:val="20"/>
        </w:rPr>
        <w:t>Taberah</w:t>
      </w:r>
      <w:proofErr w:type="spellEnd"/>
      <w:r w:rsidRPr="0067129C">
        <w:rPr>
          <w:rFonts w:ascii="Calibri" w:hAnsi="Calibri" w:cs="Times New Roman"/>
          <w:sz w:val="20"/>
        </w:rPr>
        <w:t xml:space="preserve"> (</w:t>
      </w:r>
      <w:proofErr w:type="spellStart"/>
      <w:r w:rsidRPr="0067129C">
        <w:rPr>
          <w:rFonts w:ascii="Calibri" w:hAnsi="Calibri" w:cs="Times New Roman"/>
          <w:sz w:val="20"/>
        </w:rPr>
        <w:t>Num</w:t>
      </w:r>
      <w:proofErr w:type="spellEnd"/>
      <w:r w:rsidRPr="0067129C">
        <w:rPr>
          <w:rFonts w:ascii="Calibri" w:hAnsi="Calibri" w:cs="Times New Roman"/>
          <w:sz w:val="20"/>
        </w:rPr>
        <w:t xml:space="preserve"> 11:1); (9) at </w:t>
      </w:r>
      <w:proofErr w:type="spellStart"/>
      <w:r w:rsidRPr="0067129C">
        <w:rPr>
          <w:rFonts w:ascii="Calibri" w:hAnsi="Calibri" w:cs="Times New Roman"/>
          <w:sz w:val="20"/>
        </w:rPr>
        <w:t>Kibroth</w:t>
      </w:r>
      <w:proofErr w:type="spellEnd"/>
      <w:r w:rsidRPr="0067129C">
        <w:rPr>
          <w:rFonts w:ascii="Calibri" w:hAnsi="Calibri" w:cs="Times New Roman"/>
          <w:sz w:val="20"/>
        </w:rPr>
        <w:t xml:space="preserve"> </w:t>
      </w:r>
      <w:proofErr w:type="spellStart"/>
      <w:r w:rsidRPr="0067129C">
        <w:rPr>
          <w:rFonts w:ascii="Calibri" w:hAnsi="Calibri" w:cs="Times New Roman"/>
          <w:sz w:val="20"/>
        </w:rPr>
        <w:t>Hattaavah</w:t>
      </w:r>
      <w:proofErr w:type="spellEnd"/>
      <w:r w:rsidRPr="0067129C">
        <w:rPr>
          <w:rFonts w:ascii="Calibri" w:hAnsi="Calibri" w:cs="Times New Roman"/>
          <w:sz w:val="20"/>
        </w:rPr>
        <w:t xml:space="preserve"> (11:4–34); and (10) here at Kadesh in the Zin Wilderness (13:1–14:45) (</w:t>
      </w:r>
      <w:proofErr w:type="spellStart"/>
      <w:r w:rsidRPr="0067129C">
        <w:rPr>
          <w:rFonts w:ascii="Calibri" w:hAnsi="Calibri" w:cs="Times New Roman"/>
          <w:i/>
          <w:sz w:val="20"/>
        </w:rPr>
        <w:t>ʿArakin</w:t>
      </w:r>
      <w:proofErr w:type="spellEnd"/>
      <w:r w:rsidRPr="0067129C">
        <w:rPr>
          <w:rFonts w:ascii="Calibri" w:hAnsi="Calibri" w:cs="Times New Roman"/>
          <w:sz w:val="20"/>
        </w:rPr>
        <w:t xml:space="preserve"> 15b). The rabbis described them as two at the Red Sea, two for water, two for food, two for flesh, one for the idolatry of the golden calf, and one for the spies. Cf. also Ashley, </w:t>
      </w:r>
      <w:r w:rsidRPr="0067129C">
        <w:rPr>
          <w:rFonts w:ascii="Calibri" w:hAnsi="Calibri" w:cs="Times New Roman"/>
          <w:i/>
          <w:sz w:val="20"/>
        </w:rPr>
        <w:t>Numbers</w:t>
      </w:r>
      <w:r w:rsidRPr="0067129C">
        <w:rPr>
          <w:rFonts w:ascii="Calibri" w:hAnsi="Calibri" w:cs="Times New Roman"/>
          <w:sz w:val="20"/>
        </w:rPr>
        <w:t xml:space="preserve">, 260–61; Gray, </w:t>
      </w:r>
      <w:r w:rsidRPr="0067129C">
        <w:rPr>
          <w:rFonts w:ascii="Calibri" w:hAnsi="Calibri" w:cs="Times New Roman"/>
          <w:i/>
          <w:sz w:val="20"/>
        </w:rPr>
        <w:t>Numbers</w:t>
      </w:r>
      <w:r w:rsidRPr="0067129C">
        <w:rPr>
          <w:rFonts w:ascii="Calibri" w:hAnsi="Calibri" w:cs="Times New Roman"/>
          <w:sz w:val="20"/>
        </w:rPr>
        <w:t>, 158.</w:t>
      </w:r>
      <w:r w:rsidRPr="0067129C">
        <w:rPr>
          <w:rFonts w:ascii="Calibri" w:hAnsi="Calibri"/>
          <w:sz w:val="20"/>
          <w:vertAlign w:val="superscript"/>
        </w:rPr>
        <w:footnoteReference w:id="3"/>
      </w:r>
    </w:p>
    <w:p w:rsidR="003366BE" w:rsidRPr="0067129C" w:rsidRDefault="003366BE" w:rsidP="003366BE">
      <w:pPr>
        <w:rPr>
          <w:rFonts w:ascii="Calibri" w:hAnsi="Calibri" w:cs="Times New Roman"/>
          <w:sz w:val="20"/>
        </w:rPr>
      </w:pPr>
    </w:p>
    <w:p w:rsidR="003366BE" w:rsidRPr="0067129C" w:rsidRDefault="003366BE" w:rsidP="003366BE">
      <w:pPr>
        <w:rPr>
          <w:rFonts w:ascii="Calibri" w:hAnsi="Calibri"/>
          <w:b/>
        </w:rPr>
      </w:pPr>
    </w:p>
    <w:p w:rsidR="003366BE" w:rsidRPr="0067129C" w:rsidRDefault="003366BE" w:rsidP="003366BE">
      <w:pPr>
        <w:rPr>
          <w:rFonts w:ascii="Calibri" w:hAnsi="Calibri"/>
          <w:b/>
        </w:rPr>
      </w:pPr>
      <w:r w:rsidRPr="0067129C">
        <w:rPr>
          <w:rFonts w:ascii="Calibri" w:hAnsi="Calibri"/>
          <w:b/>
        </w:rPr>
        <w:t>In what ways does the sin in the wilderness mirror the temptation facing the church of Hebrews?</w:t>
      </w:r>
    </w:p>
    <w:p w:rsidR="003366BE" w:rsidRPr="0067129C" w:rsidRDefault="003366BE" w:rsidP="003366BE">
      <w:pPr>
        <w:rPr>
          <w:rFonts w:ascii="Calibri" w:hAnsi="Calibri"/>
          <w:b/>
        </w:rPr>
      </w:pPr>
    </w:p>
    <w:p w:rsidR="003366BE" w:rsidRPr="0067129C" w:rsidRDefault="003366BE" w:rsidP="003366BE">
      <w:pPr>
        <w:pStyle w:val="ListParagraph"/>
        <w:numPr>
          <w:ilvl w:val="0"/>
          <w:numId w:val="2"/>
        </w:numPr>
        <w:rPr>
          <w:rFonts w:ascii="Calibri" w:hAnsi="Calibri" w:cs="Times New Roman"/>
          <w:sz w:val="20"/>
        </w:rPr>
      </w:pPr>
      <w:r w:rsidRPr="0067129C">
        <w:rPr>
          <w:rFonts w:ascii="Calibri" w:hAnsi="Calibri"/>
        </w:rPr>
        <w:t>They have seen Gods’ works in Christ – will they believe or reject?</w:t>
      </w:r>
    </w:p>
    <w:p w:rsidR="003366BE" w:rsidRPr="0067129C" w:rsidRDefault="003366BE" w:rsidP="003366BE">
      <w:pPr>
        <w:pStyle w:val="ListParagraph"/>
        <w:numPr>
          <w:ilvl w:val="0"/>
          <w:numId w:val="2"/>
        </w:numPr>
        <w:rPr>
          <w:rFonts w:ascii="Calibri" w:hAnsi="Calibri" w:cs="Times New Roman"/>
          <w:sz w:val="20"/>
        </w:rPr>
      </w:pPr>
      <w:r w:rsidRPr="0067129C">
        <w:rPr>
          <w:rFonts w:ascii="Calibri" w:hAnsi="Calibri"/>
        </w:rPr>
        <w:t>They have a like / greater Prophet than Moses – will they follow or frustrate?</w:t>
      </w:r>
    </w:p>
    <w:p w:rsidR="003366BE" w:rsidRPr="0067129C" w:rsidRDefault="003366BE" w:rsidP="003366BE">
      <w:pPr>
        <w:pStyle w:val="ListParagraph"/>
        <w:numPr>
          <w:ilvl w:val="0"/>
          <w:numId w:val="2"/>
        </w:numPr>
        <w:rPr>
          <w:rFonts w:ascii="Calibri" w:hAnsi="Calibri" w:cs="Times New Roman"/>
          <w:sz w:val="20"/>
        </w:rPr>
      </w:pPr>
      <w:r w:rsidRPr="0067129C">
        <w:rPr>
          <w:rFonts w:ascii="Calibri" w:hAnsi="Calibri"/>
        </w:rPr>
        <w:t>They have received the promises of God – will their hearts harden or receive?</w:t>
      </w:r>
    </w:p>
    <w:p w:rsidR="003366BE" w:rsidRPr="0067129C" w:rsidRDefault="003366BE" w:rsidP="003366BE">
      <w:pPr>
        <w:rPr>
          <w:rFonts w:ascii="Calibri" w:hAnsi="Calibri" w:cs="Times New Roman"/>
          <w:sz w:val="20"/>
        </w:rPr>
      </w:pPr>
    </w:p>
    <w:p w:rsidR="003366BE" w:rsidRPr="0067129C" w:rsidRDefault="003366BE" w:rsidP="003366BE">
      <w:pPr>
        <w:rPr>
          <w:rFonts w:ascii="Calibri" w:hAnsi="Calibri" w:cs="Arial"/>
          <w:b/>
        </w:rPr>
      </w:pPr>
      <w:r w:rsidRPr="0067129C">
        <w:rPr>
          <w:rFonts w:ascii="Calibri" w:hAnsi="Calibri" w:cs="Arial"/>
        </w:rPr>
        <w:br w:type="column"/>
      </w:r>
      <w:r w:rsidRPr="0067129C">
        <w:rPr>
          <w:rFonts w:ascii="Calibri" w:hAnsi="Calibri" w:cs="Arial"/>
          <w:b/>
        </w:rPr>
        <w:lastRenderedPageBreak/>
        <w:t>What do we learn from this passage?</w:t>
      </w:r>
    </w:p>
    <w:p w:rsidR="003366BE" w:rsidRDefault="003366BE" w:rsidP="003366BE">
      <w:pPr>
        <w:rPr>
          <w:rFonts w:ascii="Calibri" w:hAnsi="Calibri" w:cs="Arial"/>
        </w:rPr>
      </w:pPr>
    </w:p>
    <w:p w:rsidR="003366BE" w:rsidRPr="0067129C" w:rsidRDefault="003366BE" w:rsidP="003366BE">
      <w:pPr>
        <w:pStyle w:val="ListParagraph"/>
        <w:numPr>
          <w:ilvl w:val="0"/>
          <w:numId w:val="2"/>
        </w:numPr>
        <w:rPr>
          <w:rFonts w:ascii="Calibri" w:hAnsi="Calibri" w:cs="Arial"/>
          <w:b/>
        </w:rPr>
      </w:pPr>
      <w:r w:rsidRPr="0067129C">
        <w:rPr>
          <w:rFonts w:ascii="Calibri" w:hAnsi="Calibri" w:cs="Arial"/>
          <w:b/>
        </w:rPr>
        <w:t>We learn a great deal about sin.</w:t>
      </w:r>
    </w:p>
    <w:p w:rsidR="003366BE" w:rsidRPr="0067129C" w:rsidRDefault="003366BE" w:rsidP="003366BE">
      <w:pPr>
        <w:pStyle w:val="ListParagraph"/>
        <w:rPr>
          <w:rFonts w:ascii="Calibri" w:hAnsi="Calibri" w:cs="Arial"/>
        </w:rPr>
      </w:pPr>
    </w:p>
    <w:p w:rsidR="003366BE" w:rsidRPr="0067129C" w:rsidRDefault="003366BE" w:rsidP="003366BE">
      <w:pPr>
        <w:ind w:left="720"/>
        <w:rPr>
          <w:rFonts w:ascii="Calibri" w:hAnsi="Calibri" w:cs="Arial"/>
        </w:rPr>
      </w:pPr>
      <w:r w:rsidRPr="0067129C">
        <w:rPr>
          <w:rFonts w:ascii="Calibri" w:hAnsi="Calibri" w:cs="Arial"/>
        </w:rPr>
        <w:t>Unbelief is evil and comes from a wicked heart.</w:t>
      </w:r>
    </w:p>
    <w:p w:rsidR="003366BE" w:rsidRPr="0067129C" w:rsidRDefault="003366BE" w:rsidP="003366BE">
      <w:pPr>
        <w:ind w:left="720"/>
        <w:rPr>
          <w:rFonts w:ascii="Calibri" w:hAnsi="Calibri" w:cs="Arial"/>
        </w:rPr>
      </w:pPr>
    </w:p>
    <w:p w:rsidR="003366BE" w:rsidRPr="0067129C" w:rsidRDefault="003366BE" w:rsidP="003366BE">
      <w:pPr>
        <w:ind w:left="720"/>
        <w:rPr>
          <w:rFonts w:ascii="Calibri" w:hAnsi="Calibri" w:cs="Arial"/>
        </w:rPr>
      </w:pPr>
      <w:r w:rsidRPr="0067129C">
        <w:rPr>
          <w:rFonts w:ascii="Calibri" w:hAnsi="Calibri" w:cs="Arial"/>
        </w:rPr>
        <w:t>Unbelief is as rebellion.</w:t>
      </w:r>
    </w:p>
    <w:p w:rsidR="003366BE" w:rsidRPr="0067129C" w:rsidRDefault="003366BE" w:rsidP="003366BE">
      <w:pPr>
        <w:ind w:left="720"/>
        <w:rPr>
          <w:rFonts w:ascii="Calibri" w:hAnsi="Calibri" w:cs="Arial"/>
        </w:rPr>
      </w:pPr>
    </w:p>
    <w:p w:rsidR="003366BE" w:rsidRPr="0067129C" w:rsidRDefault="003366BE" w:rsidP="003366BE">
      <w:pPr>
        <w:ind w:left="720"/>
        <w:rPr>
          <w:rFonts w:ascii="Calibri" w:hAnsi="Calibri" w:cs="Arial"/>
        </w:rPr>
      </w:pPr>
      <w:r w:rsidRPr="0067129C">
        <w:rPr>
          <w:rFonts w:ascii="Calibri" w:hAnsi="Calibri" w:cs="Arial"/>
        </w:rPr>
        <w:t>Unbelief . . . Disobedience . . . Sin . . . Rebellion</w:t>
      </w:r>
    </w:p>
    <w:p w:rsidR="003366BE" w:rsidRPr="0067129C" w:rsidRDefault="003366BE" w:rsidP="003366BE">
      <w:pPr>
        <w:ind w:left="720"/>
        <w:rPr>
          <w:rFonts w:ascii="Calibri" w:hAnsi="Calibri" w:cs="Arial"/>
        </w:rPr>
      </w:pPr>
    </w:p>
    <w:p w:rsidR="003366BE" w:rsidRPr="0067129C" w:rsidRDefault="003366BE" w:rsidP="003366BE">
      <w:pPr>
        <w:ind w:left="720"/>
        <w:rPr>
          <w:rFonts w:ascii="Calibri" w:hAnsi="Calibri" w:cs="Arial"/>
          <w:i/>
        </w:rPr>
      </w:pPr>
      <w:r w:rsidRPr="0067129C">
        <w:rPr>
          <w:rFonts w:ascii="Calibri" w:hAnsi="Calibri" w:cs="Arial"/>
          <w:i/>
        </w:rPr>
        <w:t>If you see rebellion . . . you have to find the source of the unbelief.</w:t>
      </w:r>
    </w:p>
    <w:p w:rsidR="003366BE" w:rsidRPr="0067129C" w:rsidRDefault="003366BE" w:rsidP="003366BE">
      <w:pPr>
        <w:ind w:left="720"/>
        <w:rPr>
          <w:rFonts w:ascii="Calibri" w:hAnsi="Calibri" w:cs="Arial"/>
          <w:i/>
        </w:rPr>
      </w:pPr>
    </w:p>
    <w:p w:rsidR="003366BE" w:rsidRPr="0067129C" w:rsidRDefault="003366BE" w:rsidP="003366BE">
      <w:pPr>
        <w:ind w:left="720"/>
        <w:rPr>
          <w:rFonts w:ascii="Calibri" w:hAnsi="Calibri" w:cs="Arial"/>
        </w:rPr>
      </w:pPr>
      <w:r w:rsidRPr="0067129C">
        <w:rPr>
          <w:rFonts w:ascii="Calibri" w:hAnsi="Calibri" w:cs="Arial"/>
        </w:rPr>
        <w:t>No one becomes a rebel overnight . . . it starts with unbelief and false beliefs.</w:t>
      </w:r>
    </w:p>
    <w:p w:rsidR="003366BE" w:rsidRPr="0067129C" w:rsidRDefault="003366BE" w:rsidP="003366BE">
      <w:pPr>
        <w:ind w:left="720"/>
        <w:rPr>
          <w:rFonts w:ascii="Calibri" w:hAnsi="Calibri" w:cs="Arial"/>
        </w:rPr>
      </w:pPr>
    </w:p>
    <w:p w:rsidR="003366BE" w:rsidRPr="0067129C" w:rsidRDefault="003366BE" w:rsidP="003366BE">
      <w:pPr>
        <w:ind w:left="720"/>
        <w:rPr>
          <w:rFonts w:ascii="Calibri" w:hAnsi="Calibri" w:cs="Arial"/>
        </w:rPr>
      </w:pPr>
      <w:r w:rsidRPr="0067129C">
        <w:rPr>
          <w:rFonts w:ascii="Calibri" w:hAnsi="Calibri" w:cs="Arial"/>
        </w:rPr>
        <w:t>A vacuum of belief (unbelief) . . . lead</w:t>
      </w:r>
      <w:r>
        <w:rPr>
          <w:rFonts w:ascii="Calibri" w:hAnsi="Calibri" w:cs="Arial"/>
        </w:rPr>
        <w:t>s</w:t>
      </w:r>
      <w:r w:rsidRPr="0067129C">
        <w:rPr>
          <w:rFonts w:ascii="Calibri" w:hAnsi="Calibri" w:cs="Arial"/>
        </w:rPr>
        <w:t xml:space="preserve"> to </w:t>
      </w:r>
      <w:r>
        <w:rPr>
          <w:rFonts w:ascii="Calibri" w:hAnsi="Calibri" w:cs="Arial"/>
        </w:rPr>
        <w:t>accepting lies</w:t>
      </w:r>
      <w:r w:rsidRPr="0067129C">
        <w:rPr>
          <w:rFonts w:ascii="Calibri" w:hAnsi="Calibri" w:cs="Arial"/>
        </w:rPr>
        <w:t xml:space="preserve"> . . . which gives birth to sin and rebellion.</w:t>
      </w:r>
    </w:p>
    <w:p w:rsidR="003366BE" w:rsidRPr="0067129C" w:rsidRDefault="003366BE" w:rsidP="003366BE">
      <w:pPr>
        <w:rPr>
          <w:rFonts w:ascii="Calibri" w:hAnsi="Calibri" w:cs="Arial"/>
        </w:rPr>
      </w:pPr>
    </w:p>
    <w:p w:rsidR="003366BE" w:rsidRPr="0067129C" w:rsidRDefault="003366BE" w:rsidP="003366BE">
      <w:pPr>
        <w:ind w:left="720"/>
        <w:rPr>
          <w:rFonts w:ascii="Calibri" w:hAnsi="Calibri" w:cs="Arial"/>
          <w:i/>
        </w:rPr>
      </w:pPr>
      <w:r w:rsidRPr="0067129C">
        <w:rPr>
          <w:rFonts w:ascii="Calibri" w:hAnsi="Calibri" w:cs="Arial"/>
          <w:i/>
        </w:rPr>
        <w:t>If you see false teaching . . . rebellion will follow, unless checked by truth.</w:t>
      </w:r>
    </w:p>
    <w:p w:rsidR="003366BE" w:rsidRPr="0067129C" w:rsidRDefault="003366BE" w:rsidP="003366BE">
      <w:pPr>
        <w:ind w:left="720"/>
        <w:rPr>
          <w:rFonts w:ascii="Calibri" w:hAnsi="Calibri" w:cs="Arial"/>
        </w:rPr>
      </w:pPr>
    </w:p>
    <w:p w:rsidR="003366BE" w:rsidRPr="0067129C" w:rsidRDefault="003366BE" w:rsidP="003366BE">
      <w:pPr>
        <w:ind w:left="720"/>
        <w:rPr>
          <w:rFonts w:ascii="Calibri" w:hAnsi="Calibri" w:cs="Arial"/>
        </w:rPr>
      </w:pPr>
      <w:r w:rsidRPr="0067129C">
        <w:rPr>
          <w:rFonts w:ascii="Calibri" w:hAnsi="Calibri" w:cs="Arial"/>
        </w:rPr>
        <w:t>No one becomes a rebel overnight . . . but bad thinking will ultimately leading to bad living.</w:t>
      </w:r>
    </w:p>
    <w:p w:rsidR="003366BE" w:rsidRPr="0067129C" w:rsidRDefault="003366BE" w:rsidP="003366BE">
      <w:pPr>
        <w:ind w:left="720"/>
        <w:rPr>
          <w:rFonts w:ascii="Calibri" w:hAnsi="Calibri" w:cs="Arial"/>
        </w:rPr>
      </w:pPr>
    </w:p>
    <w:p w:rsidR="003366BE" w:rsidRPr="0067129C" w:rsidRDefault="003366BE" w:rsidP="003366BE">
      <w:pPr>
        <w:ind w:left="720"/>
        <w:rPr>
          <w:rFonts w:ascii="Calibri" w:hAnsi="Calibri" w:cs="Arial"/>
        </w:rPr>
      </w:pPr>
      <w:r w:rsidRPr="0067129C">
        <w:rPr>
          <w:rFonts w:ascii="Calibri" w:hAnsi="Calibri" w:cs="Arial"/>
        </w:rPr>
        <w:t>In Hebrews 3 . . . we find a similar pattern to James 1:13–15.</w:t>
      </w:r>
    </w:p>
    <w:p w:rsidR="003366BE" w:rsidRPr="0067129C" w:rsidRDefault="003366BE" w:rsidP="003366BE">
      <w:pPr>
        <w:ind w:left="720"/>
        <w:rPr>
          <w:rFonts w:ascii="Calibri" w:hAnsi="Calibri" w:cs="Arial"/>
        </w:rPr>
      </w:pPr>
    </w:p>
    <w:p w:rsidR="003366BE" w:rsidRPr="0067129C" w:rsidRDefault="003366BE" w:rsidP="003366BE">
      <w:pPr>
        <w:ind w:left="720"/>
        <w:rPr>
          <w:rFonts w:ascii="Calibri" w:hAnsi="Calibri"/>
          <w:sz w:val="20"/>
        </w:rPr>
      </w:pPr>
      <w:r w:rsidRPr="0067129C">
        <w:rPr>
          <w:rFonts w:ascii="Calibri" w:hAnsi="Calibri"/>
          <w:sz w:val="20"/>
        </w:rPr>
        <w:t xml:space="preserve">Let no one say when he is tempted, “I am being tempted by God,” for God cannot be tempted with evil, and he himself tempts no one. </w:t>
      </w:r>
      <w:r w:rsidRPr="0067129C">
        <w:rPr>
          <w:rFonts w:ascii="Calibri" w:hAnsi="Calibri"/>
          <w:b/>
          <w:sz w:val="20"/>
          <w:vertAlign w:val="superscript"/>
        </w:rPr>
        <w:t>14 </w:t>
      </w:r>
      <w:r w:rsidRPr="0067129C">
        <w:rPr>
          <w:rFonts w:ascii="Calibri" w:hAnsi="Calibri"/>
          <w:sz w:val="20"/>
        </w:rPr>
        <w:t xml:space="preserve">But each person is tempted when he is lured and enticed by his own desire. </w:t>
      </w:r>
      <w:r w:rsidRPr="0067129C">
        <w:rPr>
          <w:rFonts w:ascii="Calibri" w:hAnsi="Calibri"/>
          <w:b/>
          <w:sz w:val="20"/>
          <w:vertAlign w:val="superscript"/>
        </w:rPr>
        <w:t>15 </w:t>
      </w:r>
      <w:r w:rsidRPr="0067129C">
        <w:rPr>
          <w:rFonts w:ascii="Calibri" w:hAnsi="Calibri"/>
          <w:sz w:val="20"/>
        </w:rPr>
        <w:t>Then desire when it has conceived gives birth to sin, and sin when it is fully grown brings forth death.</w:t>
      </w:r>
    </w:p>
    <w:p w:rsidR="003366BE" w:rsidRDefault="003366BE" w:rsidP="003366BE">
      <w:pPr>
        <w:rPr>
          <w:rFonts w:ascii="Calibri" w:hAnsi="Calibri"/>
        </w:rPr>
      </w:pPr>
    </w:p>
    <w:p w:rsidR="003366BE" w:rsidRPr="0067129C" w:rsidRDefault="003366BE" w:rsidP="003366BE">
      <w:pPr>
        <w:rPr>
          <w:rFonts w:ascii="Calibri" w:hAnsi="Calibri"/>
        </w:rPr>
      </w:pPr>
    </w:p>
    <w:p w:rsidR="003366BE" w:rsidRPr="0067129C" w:rsidRDefault="003366BE" w:rsidP="003366BE">
      <w:pPr>
        <w:rPr>
          <w:rFonts w:ascii="Calibri" w:hAnsi="Calibri"/>
          <w:b/>
        </w:rPr>
      </w:pPr>
      <w:r w:rsidRPr="0067129C">
        <w:rPr>
          <w:rFonts w:ascii="Calibri" w:hAnsi="Calibri"/>
          <w:b/>
        </w:rPr>
        <w:t>What is common about both passages – Hebrews 3–4 and James 1?</w:t>
      </w:r>
    </w:p>
    <w:p w:rsidR="003366BE" w:rsidRPr="0067129C" w:rsidRDefault="003366BE" w:rsidP="003366BE">
      <w:pPr>
        <w:rPr>
          <w:rFonts w:ascii="Calibri" w:hAnsi="Calibri"/>
        </w:rPr>
      </w:pPr>
    </w:p>
    <w:p w:rsidR="003366BE" w:rsidRPr="0067129C" w:rsidRDefault="003366BE" w:rsidP="003366BE">
      <w:pPr>
        <w:pStyle w:val="ListParagraph"/>
        <w:numPr>
          <w:ilvl w:val="0"/>
          <w:numId w:val="2"/>
        </w:numPr>
        <w:rPr>
          <w:rFonts w:ascii="Calibri" w:hAnsi="Calibri"/>
          <w:b/>
        </w:rPr>
      </w:pPr>
      <w:r w:rsidRPr="0067129C">
        <w:rPr>
          <w:rFonts w:ascii="Calibri" w:hAnsi="Calibri"/>
          <w:b/>
        </w:rPr>
        <w:t>Temptation – We learn a great deal about temptation here.</w:t>
      </w:r>
    </w:p>
    <w:p w:rsidR="003366BE" w:rsidRPr="0067129C" w:rsidRDefault="003366BE" w:rsidP="003366BE">
      <w:pPr>
        <w:rPr>
          <w:rFonts w:ascii="Calibri" w:hAnsi="Calibri"/>
        </w:rPr>
      </w:pPr>
    </w:p>
    <w:p w:rsidR="003366BE" w:rsidRDefault="003366BE" w:rsidP="003366BE">
      <w:pPr>
        <w:ind w:left="720"/>
        <w:rPr>
          <w:rFonts w:ascii="Calibri" w:hAnsi="Calibri"/>
        </w:rPr>
      </w:pPr>
      <w:r w:rsidRPr="0067129C">
        <w:rPr>
          <w:rFonts w:ascii="Calibri" w:hAnsi="Calibri"/>
        </w:rPr>
        <w:t>The people in the wilderness were being tempted toward unbelief.</w:t>
      </w:r>
      <w:r>
        <w:rPr>
          <w:rFonts w:ascii="Calibri" w:hAnsi="Calibri"/>
        </w:rPr>
        <w:t xml:space="preserve"> </w:t>
      </w:r>
      <w:r w:rsidRPr="0067129C">
        <w:rPr>
          <w:rFonts w:ascii="Calibri" w:hAnsi="Calibri"/>
        </w:rPr>
        <w:t>So too the church of Jesus Christ</w:t>
      </w:r>
      <w:r>
        <w:rPr>
          <w:rFonts w:ascii="Calibri" w:hAnsi="Calibri"/>
        </w:rPr>
        <w:t xml:space="preserve"> is being tempted to have wrong thoughts about God. This will have a damaging effect.</w:t>
      </w:r>
    </w:p>
    <w:p w:rsidR="003366BE" w:rsidRDefault="003366BE" w:rsidP="003366BE">
      <w:pPr>
        <w:rPr>
          <w:rFonts w:ascii="Calibri" w:hAnsi="Calibri" w:cs="Arial"/>
        </w:rPr>
      </w:pPr>
    </w:p>
    <w:p w:rsidR="003366BE" w:rsidRDefault="003366BE" w:rsidP="003366BE">
      <w:pPr>
        <w:rPr>
          <w:rFonts w:ascii="Calibri" w:hAnsi="Calibri" w:cs="Arial"/>
        </w:rPr>
      </w:pPr>
    </w:p>
    <w:p w:rsidR="003366BE" w:rsidRPr="0067129C" w:rsidRDefault="003366BE" w:rsidP="003366BE">
      <w:pPr>
        <w:pStyle w:val="ListParagraph"/>
        <w:numPr>
          <w:ilvl w:val="0"/>
          <w:numId w:val="2"/>
        </w:numPr>
        <w:rPr>
          <w:rFonts w:ascii="Calibri" w:hAnsi="Calibri" w:cs="Arial"/>
          <w:b/>
        </w:rPr>
      </w:pPr>
      <w:r>
        <w:rPr>
          <w:rFonts w:ascii="Calibri" w:hAnsi="Calibri" w:cs="Arial"/>
          <w:b/>
        </w:rPr>
        <w:t xml:space="preserve">Sanctification – </w:t>
      </w:r>
      <w:r w:rsidRPr="0067129C">
        <w:rPr>
          <w:rFonts w:ascii="Calibri" w:hAnsi="Calibri" w:cs="Arial"/>
          <w:b/>
        </w:rPr>
        <w:t>We also learn a great deal about fighting temptation and sin.</w:t>
      </w:r>
    </w:p>
    <w:p w:rsidR="003366BE" w:rsidRDefault="003366BE" w:rsidP="003366BE">
      <w:pPr>
        <w:rPr>
          <w:rFonts w:ascii="Calibri" w:hAnsi="Calibri" w:cs="Arial"/>
        </w:rPr>
      </w:pPr>
    </w:p>
    <w:p w:rsidR="003366BE" w:rsidRDefault="003366BE" w:rsidP="003366BE">
      <w:pPr>
        <w:pStyle w:val="ListParagraph"/>
        <w:numPr>
          <w:ilvl w:val="0"/>
          <w:numId w:val="6"/>
        </w:numPr>
        <w:rPr>
          <w:rFonts w:ascii="Calibri" w:hAnsi="Calibri" w:cs="Arial"/>
        </w:rPr>
      </w:pPr>
      <w:r>
        <w:rPr>
          <w:rFonts w:ascii="Calibri" w:hAnsi="Calibri" w:cs="Arial"/>
        </w:rPr>
        <w:t>We are called to examine our hearts . . . and what we believe.</w:t>
      </w:r>
    </w:p>
    <w:p w:rsidR="003366BE" w:rsidRDefault="003366BE" w:rsidP="003366BE">
      <w:pPr>
        <w:pStyle w:val="ListParagraph"/>
        <w:rPr>
          <w:rFonts w:ascii="Calibri" w:hAnsi="Calibri" w:cs="Arial"/>
        </w:rPr>
      </w:pPr>
    </w:p>
    <w:p w:rsidR="003366BE" w:rsidRDefault="003366BE" w:rsidP="003366BE">
      <w:pPr>
        <w:pStyle w:val="ListParagraph"/>
        <w:numPr>
          <w:ilvl w:val="0"/>
          <w:numId w:val="6"/>
        </w:numPr>
        <w:rPr>
          <w:rFonts w:ascii="Calibri" w:hAnsi="Calibri" w:cs="Arial"/>
        </w:rPr>
      </w:pPr>
      <w:r>
        <w:rPr>
          <w:rFonts w:ascii="Calibri" w:hAnsi="Calibri" w:cs="Arial"/>
        </w:rPr>
        <w:t>We are called to exhort one another (</w:t>
      </w:r>
      <w:proofErr w:type="spellStart"/>
      <w:r w:rsidRPr="0067129C">
        <w:rPr>
          <w:rFonts w:ascii="Calibri" w:hAnsi="Calibri" w:cs="Arial"/>
          <w:i/>
        </w:rPr>
        <w:t>parakaleo</w:t>
      </w:r>
      <w:proofErr w:type="spellEnd"/>
      <w:r>
        <w:rPr>
          <w:rFonts w:ascii="Calibri" w:hAnsi="Calibri" w:cs="Arial"/>
        </w:rPr>
        <w:t>) . . . Sanctification is not an individual act</w:t>
      </w:r>
    </w:p>
    <w:p w:rsidR="003366BE" w:rsidRPr="0067129C" w:rsidRDefault="003366BE" w:rsidP="003366BE">
      <w:pPr>
        <w:pStyle w:val="ListParagraph"/>
        <w:rPr>
          <w:rFonts w:ascii="Calibri" w:hAnsi="Calibri" w:cs="Arial"/>
        </w:rPr>
      </w:pPr>
    </w:p>
    <w:p w:rsidR="003366BE" w:rsidRDefault="003366BE" w:rsidP="003366BE">
      <w:pPr>
        <w:pStyle w:val="ListParagraph"/>
        <w:numPr>
          <w:ilvl w:val="0"/>
          <w:numId w:val="6"/>
        </w:numPr>
        <w:rPr>
          <w:rFonts w:ascii="Calibri" w:hAnsi="Calibri" w:cs="Arial"/>
        </w:rPr>
      </w:pPr>
      <w:r>
        <w:rPr>
          <w:rFonts w:ascii="Calibri" w:hAnsi="Calibri" w:cs="Arial"/>
        </w:rPr>
        <w:t>We are called to soften our hearts . . . to the things of God</w:t>
      </w:r>
    </w:p>
    <w:p w:rsidR="003366BE" w:rsidRPr="0067129C" w:rsidRDefault="003366BE" w:rsidP="003366BE">
      <w:pPr>
        <w:pStyle w:val="ListParagraph"/>
        <w:rPr>
          <w:rFonts w:ascii="Calibri" w:hAnsi="Calibri" w:cs="Arial"/>
        </w:rPr>
      </w:pPr>
    </w:p>
    <w:p w:rsidR="003366BE" w:rsidRDefault="003366BE" w:rsidP="003366BE">
      <w:pPr>
        <w:pStyle w:val="ListParagraph"/>
        <w:numPr>
          <w:ilvl w:val="0"/>
          <w:numId w:val="6"/>
        </w:numPr>
        <w:rPr>
          <w:rFonts w:ascii="Calibri" w:hAnsi="Calibri" w:cs="Arial"/>
        </w:rPr>
      </w:pPr>
      <w:r>
        <w:rPr>
          <w:rFonts w:ascii="Calibri" w:hAnsi="Calibri" w:cs="Arial"/>
        </w:rPr>
        <w:t>We are called to learn from previous generations . . .</w:t>
      </w:r>
    </w:p>
    <w:p w:rsidR="003366BE" w:rsidRPr="0067129C" w:rsidRDefault="003366BE" w:rsidP="003366BE">
      <w:pPr>
        <w:pStyle w:val="ListParagraph"/>
        <w:rPr>
          <w:rFonts w:ascii="Calibri" w:hAnsi="Calibri" w:cs="Arial"/>
        </w:rPr>
      </w:pPr>
    </w:p>
    <w:p w:rsidR="003366BE" w:rsidRPr="0067129C" w:rsidRDefault="003366BE" w:rsidP="003366BE">
      <w:pPr>
        <w:pStyle w:val="ListParagraph"/>
        <w:numPr>
          <w:ilvl w:val="0"/>
          <w:numId w:val="6"/>
        </w:numPr>
        <w:rPr>
          <w:rFonts w:ascii="Calibri" w:hAnsi="Calibri" w:cs="Arial"/>
        </w:rPr>
      </w:pPr>
      <w:r>
        <w:rPr>
          <w:rFonts w:ascii="Calibri" w:hAnsi="Calibri" w:cs="Arial"/>
        </w:rPr>
        <w:t>We are called to look to Christ</w:t>
      </w:r>
    </w:p>
    <w:p w:rsidR="00752DDA" w:rsidRPr="00AB490E" w:rsidRDefault="00752DDA" w:rsidP="00752DDA">
      <w:pPr>
        <w:rPr>
          <w:b/>
          <w:sz w:val="22"/>
          <w:szCs w:val="22"/>
        </w:rPr>
      </w:pPr>
    </w:p>
    <w:sectPr w:rsidR="00752DDA" w:rsidRPr="00AB490E" w:rsidSect="00752DDA">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A96" w:rsidRDefault="001D5A96" w:rsidP="003366BE">
      <w:r>
        <w:separator/>
      </w:r>
    </w:p>
  </w:endnote>
  <w:endnote w:type="continuationSeparator" w:id="0">
    <w:p w:rsidR="001D5A96" w:rsidRDefault="001D5A96" w:rsidP="0033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A96" w:rsidRDefault="001D5A96" w:rsidP="003366BE">
      <w:r>
        <w:separator/>
      </w:r>
    </w:p>
  </w:footnote>
  <w:footnote w:type="continuationSeparator" w:id="0">
    <w:p w:rsidR="001D5A96" w:rsidRDefault="001D5A96" w:rsidP="003366BE">
      <w:r>
        <w:continuationSeparator/>
      </w:r>
    </w:p>
  </w:footnote>
  <w:footnote w:id="1">
    <w:p w:rsidR="003366BE" w:rsidRPr="006554C4" w:rsidRDefault="003366BE" w:rsidP="003366BE">
      <w:pPr>
        <w:rPr>
          <w:sz w:val="18"/>
        </w:rPr>
      </w:pPr>
      <w:r w:rsidRPr="006554C4">
        <w:rPr>
          <w:sz w:val="18"/>
          <w:vertAlign w:val="superscript"/>
        </w:rPr>
        <w:footnoteRef/>
      </w:r>
      <w:r w:rsidRPr="006554C4">
        <w:rPr>
          <w:sz w:val="18"/>
        </w:rPr>
        <w:t xml:space="preserve"> </w:t>
      </w:r>
      <w:proofErr w:type="spellStart"/>
      <w:r w:rsidRPr="006554C4">
        <w:rPr>
          <w:sz w:val="18"/>
        </w:rPr>
        <w:t>Keil</w:t>
      </w:r>
      <w:proofErr w:type="spellEnd"/>
      <w:r w:rsidRPr="006554C4">
        <w:rPr>
          <w:sz w:val="18"/>
        </w:rPr>
        <w:t xml:space="preserve">, C. F., &amp; </w:t>
      </w:r>
      <w:proofErr w:type="spellStart"/>
      <w:r w:rsidRPr="006554C4">
        <w:rPr>
          <w:sz w:val="18"/>
        </w:rPr>
        <w:t>Delitzsch</w:t>
      </w:r>
      <w:proofErr w:type="spellEnd"/>
      <w:r w:rsidRPr="006554C4">
        <w:rPr>
          <w:sz w:val="18"/>
        </w:rPr>
        <w:t xml:space="preserve">, F. (1996). </w:t>
      </w:r>
      <w:r w:rsidRPr="006554C4">
        <w:rPr>
          <w:i/>
          <w:sz w:val="18"/>
        </w:rPr>
        <w:t>Commentary on the Old Testament</w:t>
      </w:r>
      <w:r w:rsidRPr="006554C4">
        <w:rPr>
          <w:sz w:val="18"/>
        </w:rPr>
        <w:t xml:space="preserve"> (Vol. 1, p. 714). Peabody, MA: Hendrickson.</w:t>
      </w:r>
    </w:p>
  </w:footnote>
  <w:footnote w:id="2">
    <w:p w:rsidR="003366BE" w:rsidRPr="006554C4" w:rsidRDefault="003366BE" w:rsidP="003366BE">
      <w:pPr>
        <w:rPr>
          <w:sz w:val="18"/>
        </w:rPr>
      </w:pPr>
      <w:r w:rsidRPr="006554C4">
        <w:rPr>
          <w:sz w:val="18"/>
          <w:vertAlign w:val="superscript"/>
        </w:rPr>
        <w:footnoteRef/>
      </w:r>
      <w:r w:rsidRPr="006554C4">
        <w:rPr>
          <w:sz w:val="18"/>
        </w:rPr>
        <w:t xml:space="preserve"> Calvin, J., &amp; Bingham, C. W. (2010). </w:t>
      </w:r>
      <w:r w:rsidRPr="006554C4">
        <w:rPr>
          <w:i/>
          <w:sz w:val="18"/>
        </w:rPr>
        <w:t>Commentaries on the Four Last Books of Moses Arranged in the Form of a Harmony</w:t>
      </w:r>
      <w:r w:rsidRPr="006554C4">
        <w:rPr>
          <w:sz w:val="18"/>
        </w:rPr>
        <w:t xml:space="preserve"> (Vol. 4, p. 78). Bellingham, WA: Logos Bible Software.</w:t>
      </w:r>
    </w:p>
  </w:footnote>
  <w:footnote w:id="3">
    <w:p w:rsidR="003366BE" w:rsidRDefault="003366BE" w:rsidP="003366BE">
      <w:r w:rsidRPr="006554C4">
        <w:rPr>
          <w:sz w:val="18"/>
          <w:vertAlign w:val="superscript"/>
        </w:rPr>
        <w:footnoteRef/>
      </w:r>
      <w:r w:rsidRPr="006554C4">
        <w:rPr>
          <w:sz w:val="18"/>
        </w:rPr>
        <w:t xml:space="preserve"> Cole, R. D. (2000). </w:t>
      </w:r>
      <w:r w:rsidRPr="006554C4">
        <w:rPr>
          <w:i/>
          <w:sz w:val="18"/>
        </w:rPr>
        <w:t>Numbers</w:t>
      </w:r>
      <w:r w:rsidRPr="006554C4">
        <w:rPr>
          <w:sz w:val="18"/>
        </w:rPr>
        <w:t xml:space="preserve"> (Vol. 3B). Nashville: Broadman &amp; Holman Publishers.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1FA"/>
    <w:multiLevelType w:val="hybridMultilevel"/>
    <w:tmpl w:val="B338F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03C03"/>
    <w:multiLevelType w:val="hybridMultilevel"/>
    <w:tmpl w:val="C68CA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A0DC1"/>
    <w:multiLevelType w:val="hybridMultilevel"/>
    <w:tmpl w:val="DC8A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2030F"/>
    <w:multiLevelType w:val="hybridMultilevel"/>
    <w:tmpl w:val="83D6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3470F"/>
    <w:multiLevelType w:val="hybridMultilevel"/>
    <w:tmpl w:val="70B09688"/>
    <w:lvl w:ilvl="0" w:tplc="7BAC0232">
      <w:start w:val="1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82F9A"/>
    <w:multiLevelType w:val="hybridMultilevel"/>
    <w:tmpl w:val="22AEC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D5622B"/>
    <w:multiLevelType w:val="hybridMultilevel"/>
    <w:tmpl w:val="F5F20420"/>
    <w:lvl w:ilvl="0" w:tplc="9A9272F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DA"/>
    <w:rsid w:val="001D5A96"/>
    <w:rsid w:val="003366BE"/>
    <w:rsid w:val="004344EC"/>
    <w:rsid w:val="00752DDA"/>
    <w:rsid w:val="0080149B"/>
    <w:rsid w:val="00863EC1"/>
    <w:rsid w:val="00887D55"/>
    <w:rsid w:val="009970D2"/>
    <w:rsid w:val="00AB490E"/>
    <w:rsid w:val="00AF4498"/>
    <w:rsid w:val="00B77974"/>
    <w:rsid w:val="00E06998"/>
    <w:rsid w:val="00EA31B3"/>
    <w:rsid w:val="00FB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BDA5"/>
  <w15:chartTrackingRefBased/>
  <w15:docId w15:val="{A559A91F-37A0-6B40-B082-34EBA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8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Schrock</dc:creator>
  <cp:keywords/>
  <dc:description/>
  <cp:lastModifiedBy>David Schrock</cp:lastModifiedBy>
  <cp:revision>3</cp:revision>
  <dcterms:created xsi:type="dcterms:W3CDTF">2018-10-09T14:19:00Z</dcterms:created>
  <dcterms:modified xsi:type="dcterms:W3CDTF">2018-10-09T21:40:00Z</dcterms:modified>
</cp:coreProperties>
</file>